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A9CD0" w14:textId="77777777" w:rsidR="0032552B" w:rsidRPr="00006B21" w:rsidRDefault="00826E80" w:rsidP="00006B21">
      <w:pPr>
        <w:jc w:val="center"/>
        <w:rPr>
          <w:rFonts w:ascii="Garamond" w:hAnsi="Garamond"/>
          <w:b/>
        </w:rPr>
      </w:pPr>
      <w:r>
        <w:rPr>
          <w:rFonts w:ascii="Garamond" w:hAnsi="Garamond"/>
          <w:b/>
        </w:rPr>
        <w:t xml:space="preserve"> </w:t>
      </w:r>
    </w:p>
    <w:p w14:paraId="6A3B3E32" w14:textId="77777777" w:rsidR="0032552B" w:rsidRPr="00006B21" w:rsidRDefault="0032552B" w:rsidP="00006B21">
      <w:pPr>
        <w:jc w:val="center"/>
        <w:rPr>
          <w:rFonts w:ascii="Garamond" w:hAnsi="Garamond"/>
          <w:b/>
          <w:lang w:val="en-US"/>
        </w:rPr>
      </w:pPr>
    </w:p>
    <w:p w14:paraId="35120DE5" w14:textId="0F92695C" w:rsidR="0032552B" w:rsidRPr="00BD58BD" w:rsidRDefault="005B29B5" w:rsidP="00006B21">
      <w:pPr>
        <w:jc w:val="center"/>
        <w:rPr>
          <w:rFonts w:ascii="Garamond" w:hAnsi="Garamond"/>
          <w:b/>
          <w:sz w:val="40"/>
        </w:rPr>
      </w:pPr>
      <w:r w:rsidRPr="00006B21">
        <w:rPr>
          <w:rFonts w:ascii="Garamond" w:hAnsi="Garamond"/>
          <w:b/>
          <w:sz w:val="40"/>
        </w:rPr>
        <w:t xml:space="preserve">Order no. </w:t>
      </w:r>
      <w:r>
        <w:rPr>
          <w:rFonts w:ascii="Garamond" w:hAnsi="Garamond"/>
          <w:b/>
          <w:sz w:val="40"/>
          <w:szCs w:val="40"/>
        </w:rPr>
        <w:t>3/2021</w:t>
      </w:r>
    </w:p>
    <w:p w14:paraId="4EE34E77" w14:textId="77777777" w:rsidR="0032552B" w:rsidRPr="00BD58BD" w:rsidRDefault="0032552B" w:rsidP="00006B21">
      <w:pPr>
        <w:jc w:val="center"/>
        <w:rPr>
          <w:rFonts w:ascii="Garamond" w:hAnsi="Garamond"/>
          <w:b/>
          <w:sz w:val="40"/>
        </w:rPr>
      </w:pPr>
    </w:p>
    <w:p w14:paraId="10ABDE57" w14:textId="705CD67F" w:rsidR="0032552B" w:rsidRPr="00BD58BD" w:rsidRDefault="003B7C3B" w:rsidP="00BD58BD">
      <w:pPr>
        <w:spacing w:line="360" w:lineRule="auto"/>
        <w:jc w:val="center"/>
        <w:outlineLvl w:val="0"/>
        <w:rPr>
          <w:rFonts w:ascii="Garamond" w:hAnsi="Garamond"/>
          <w:sz w:val="28"/>
        </w:rPr>
      </w:pPr>
      <w:r>
        <w:rPr>
          <w:rFonts w:ascii="Garamond" w:hAnsi="Garamond"/>
          <w:sz w:val="28"/>
        </w:rPr>
        <w:t>of the Director of the Emanuel</w:t>
      </w:r>
      <w:r w:rsidR="0032552B" w:rsidRPr="00BD58BD">
        <w:rPr>
          <w:rFonts w:ascii="Garamond" w:hAnsi="Garamond"/>
          <w:sz w:val="28"/>
        </w:rPr>
        <w:t xml:space="preserve"> Ringelbl</w:t>
      </w:r>
      <w:r>
        <w:rPr>
          <w:rFonts w:ascii="Garamond" w:hAnsi="Garamond"/>
          <w:sz w:val="28"/>
        </w:rPr>
        <w:t>um Jewish Historical Institute</w:t>
      </w:r>
    </w:p>
    <w:p w14:paraId="2C7D6269" w14:textId="4E3103F2" w:rsidR="0032552B" w:rsidRPr="00285B15" w:rsidRDefault="0032552B" w:rsidP="0032552B">
      <w:pPr>
        <w:spacing w:line="360" w:lineRule="auto"/>
        <w:jc w:val="center"/>
        <w:rPr>
          <w:rFonts w:ascii="Garamond" w:hAnsi="Garamond" w:cstheme="majorBidi"/>
          <w:sz w:val="28"/>
          <w:szCs w:val="28"/>
        </w:rPr>
      </w:pPr>
      <w:r>
        <w:rPr>
          <w:rFonts w:ascii="Garamond" w:hAnsi="Garamond"/>
          <w:sz w:val="28"/>
          <w:szCs w:val="28"/>
        </w:rPr>
        <w:t>of 04 February 2021</w:t>
      </w:r>
    </w:p>
    <w:p w14:paraId="61350F77" w14:textId="6E634814" w:rsidR="0032552B" w:rsidRPr="00BD58BD" w:rsidRDefault="0032552B" w:rsidP="0032552B">
      <w:pPr>
        <w:spacing w:line="360" w:lineRule="auto"/>
        <w:jc w:val="center"/>
        <w:rPr>
          <w:rFonts w:ascii="Garamond" w:hAnsi="Garamond"/>
          <w:b/>
        </w:rPr>
      </w:pPr>
      <w:r w:rsidRPr="00BD58BD">
        <w:rPr>
          <w:rFonts w:ascii="Garamond" w:hAnsi="Garamond"/>
          <w:b/>
        </w:rPr>
        <w:t>on the introduction of</w:t>
      </w:r>
      <w:r>
        <w:rPr>
          <w:rFonts w:ascii="Garamond" w:hAnsi="Garamond"/>
          <w:b/>
          <w:bCs/>
        </w:rPr>
        <w:t xml:space="preserve"> </w:t>
      </w:r>
      <w:r w:rsidRPr="00BD58BD">
        <w:rPr>
          <w:rFonts w:ascii="Garamond" w:hAnsi="Garamond"/>
          <w:b/>
        </w:rPr>
        <w:t>Regulations for using JHI resources.</w:t>
      </w:r>
    </w:p>
    <w:p w14:paraId="4B9F2059" w14:textId="77777777" w:rsidR="0032552B" w:rsidRPr="00BD58BD" w:rsidRDefault="0032552B" w:rsidP="00006B21">
      <w:pPr>
        <w:spacing w:line="276" w:lineRule="auto"/>
        <w:jc w:val="center"/>
        <w:rPr>
          <w:rFonts w:ascii="Garamond" w:hAnsi="Garamond"/>
        </w:rPr>
      </w:pPr>
    </w:p>
    <w:p w14:paraId="4F160976" w14:textId="77777777" w:rsidR="007D76B6" w:rsidRPr="00BD58BD" w:rsidRDefault="007D76B6" w:rsidP="00006B21">
      <w:pPr>
        <w:spacing w:line="360" w:lineRule="auto"/>
        <w:rPr>
          <w:rFonts w:ascii="Garamond" w:hAnsi="Garamond"/>
          <w:b/>
          <w:lang w:val="en-US"/>
        </w:rPr>
      </w:pPr>
    </w:p>
    <w:p w14:paraId="3497E6D8" w14:textId="77777777" w:rsidR="0032552B" w:rsidRPr="00BD58BD" w:rsidRDefault="0032552B" w:rsidP="0032552B">
      <w:pPr>
        <w:spacing w:line="360" w:lineRule="auto"/>
        <w:ind w:firstLine="708"/>
        <w:jc w:val="both"/>
        <w:rPr>
          <w:rFonts w:ascii="Garamond" w:hAnsi="Garamond"/>
          <w:b/>
          <w:color w:val="000000" w:themeColor="text1"/>
        </w:rPr>
      </w:pPr>
      <w:r w:rsidRPr="00BD58BD">
        <w:rPr>
          <w:rFonts w:ascii="Garamond" w:hAnsi="Garamond"/>
        </w:rPr>
        <w:t>These Regulations and the JHI service price list set out the principles for granting users access to items and other materials from the Emanuel Ringelblum Jewish Historical Institute’s (“JHI”) collections located in: the Archives, Heritage Documentation Department, Art Department and Library (applies to the price list).</w:t>
      </w:r>
      <w:r w:rsidRPr="00BD58BD">
        <w:rPr>
          <w:rFonts w:ascii="Garamond" w:hAnsi="Garamond"/>
          <w:b/>
          <w:color w:val="000000" w:themeColor="text1"/>
        </w:rPr>
        <w:t xml:space="preserve"> </w:t>
      </w:r>
    </w:p>
    <w:p w14:paraId="64399943" w14:textId="7B9516DA" w:rsidR="0032552B" w:rsidRPr="00BD58BD" w:rsidRDefault="0032552B" w:rsidP="0032552B">
      <w:pPr>
        <w:spacing w:line="360" w:lineRule="auto"/>
        <w:jc w:val="both"/>
        <w:rPr>
          <w:rFonts w:ascii="Garamond" w:hAnsi="Garamond"/>
          <w:b/>
          <w:color w:val="000000" w:themeColor="text1"/>
        </w:rPr>
      </w:pPr>
      <w:r w:rsidRPr="003B7C3B">
        <w:rPr>
          <w:rFonts w:ascii="Garamond" w:hAnsi="Garamond"/>
          <w:b/>
        </w:rPr>
        <w:t>The Order becomes effective on the day it is signed</w:t>
      </w:r>
      <w:r>
        <w:rPr>
          <w:rFonts w:ascii="Garamond" w:hAnsi="Garamond"/>
        </w:rPr>
        <w:t xml:space="preserve"> and repeals Order no. 15/2020</w:t>
      </w:r>
      <w:r w:rsidRPr="00BD58BD">
        <w:rPr>
          <w:rFonts w:ascii="Garamond" w:hAnsi="Garamond"/>
        </w:rPr>
        <w:t xml:space="preserve">. </w:t>
      </w:r>
    </w:p>
    <w:p w14:paraId="39D96287" w14:textId="77777777" w:rsidR="0032552B" w:rsidRPr="00BD58BD" w:rsidRDefault="0032552B" w:rsidP="0032552B">
      <w:pPr>
        <w:spacing w:line="360" w:lineRule="auto"/>
        <w:rPr>
          <w:rFonts w:ascii="Garamond" w:hAnsi="Garamond"/>
          <w:b/>
          <w:lang w:val="en-US"/>
        </w:rPr>
      </w:pPr>
    </w:p>
    <w:p w14:paraId="63A5B22D" w14:textId="71D1091F" w:rsidR="0032552B" w:rsidRPr="00BD58BD" w:rsidRDefault="0032552B" w:rsidP="0032552B">
      <w:pPr>
        <w:spacing w:line="360" w:lineRule="auto"/>
        <w:rPr>
          <w:rFonts w:ascii="Garamond" w:hAnsi="Garamond"/>
        </w:rPr>
      </w:pPr>
      <w:r w:rsidRPr="00BD58BD">
        <w:rPr>
          <w:rFonts w:ascii="Garamond" w:hAnsi="Garamond"/>
        </w:rPr>
        <w:t>The Regulations form an appendix to this Order.</w:t>
      </w:r>
    </w:p>
    <w:p w14:paraId="66B16015" w14:textId="77777777" w:rsidR="0032552B" w:rsidRPr="00BD58BD" w:rsidRDefault="0032552B" w:rsidP="0032552B">
      <w:pPr>
        <w:spacing w:line="360" w:lineRule="auto"/>
        <w:rPr>
          <w:rFonts w:ascii="Garamond" w:hAnsi="Garamond"/>
        </w:rPr>
      </w:pPr>
      <w:r w:rsidRPr="00BD58BD">
        <w:rPr>
          <w:rFonts w:ascii="Garamond" w:hAnsi="Garamond"/>
        </w:rPr>
        <w:t>Appendices to the Regulations:</w:t>
      </w:r>
    </w:p>
    <w:p w14:paraId="3DBFE982" w14:textId="0ADBB1FB" w:rsidR="0032552B" w:rsidRPr="00BD58BD" w:rsidRDefault="0032552B" w:rsidP="0032552B">
      <w:pPr>
        <w:pStyle w:val="Akapitzlist"/>
        <w:widowControl/>
        <w:numPr>
          <w:ilvl w:val="0"/>
          <w:numId w:val="20"/>
        </w:numPr>
        <w:autoSpaceDE/>
        <w:autoSpaceDN/>
        <w:spacing w:line="360" w:lineRule="auto"/>
        <w:contextualSpacing/>
        <w:jc w:val="both"/>
        <w:rPr>
          <w:rFonts w:ascii="Garamond" w:hAnsi="Garamond"/>
          <w:sz w:val="24"/>
        </w:rPr>
      </w:pPr>
      <w:r w:rsidRPr="00BD58BD">
        <w:rPr>
          <w:rFonts w:ascii="Garamond" w:hAnsi="Garamond"/>
          <w:sz w:val="24"/>
        </w:rPr>
        <w:t>no</w:t>
      </w:r>
      <w:r w:rsidR="00D654E6">
        <w:rPr>
          <w:sz w:val="24"/>
          <w:szCs w:val="24"/>
        </w:rPr>
        <w:t>.</w:t>
      </w:r>
      <w:r w:rsidRPr="00BD58BD">
        <w:rPr>
          <w:rFonts w:ascii="Garamond" w:hAnsi="Garamond"/>
          <w:sz w:val="24"/>
        </w:rPr>
        <w:t xml:space="preserve"> 1 – Order form</w:t>
      </w:r>
      <w:r>
        <w:rPr>
          <w:rFonts w:ascii="Garamond" w:hAnsi="Garamond"/>
          <w:sz w:val="24"/>
          <w:szCs w:val="24"/>
        </w:rPr>
        <w:t xml:space="preserve"> </w:t>
      </w:r>
    </w:p>
    <w:p w14:paraId="55E95A8C" w14:textId="7B93C054" w:rsidR="00A312B5" w:rsidRPr="00BD58BD" w:rsidRDefault="0032552B" w:rsidP="00A312B5">
      <w:pPr>
        <w:pStyle w:val="Akapitzlist"/>
        <w:widowControl/>
        <w:numPr>
          <w:ilvl w:val="0"/>
          <w:numId w:val="20"/>
        </w:numPr>
        <w:autoSpaceDE/>
        <w:autoSpaceDN/>
        <w:spacing w:line="360" w:lineRule="auto"/>
        <w:contextualSpacing/>
        <w:jc w:val="both"/>
        <w:rPr>
          <w:rFonts w:ascii="Garamond" w:hAnsi="Garamond"/>
          <w:sz w:val="24"/>
        </w:rPr>
      </w:pPr>
      <w:r w:rsidRPr="00BD58BD">
        <w:rPr>
          <w:rFonts w:ascii="Garamond" w:hAnsi="Garamond"/>
          <w:sz w:val="24"/>
        </w:rPr>
        <w:t>no</w:t>
      </w:r>
      <w:r w:rsidR="00D654E6">
        <w:rPr>
          <w:sz w:val="24"/>
          <w:szCs w:val="24"/>
        </w:rPr>
        <w:t>.</w:t>
      </w:r>
      <w:r w:rsidRPr="00BD58BD">
        <w:rPr>
          <w:rFonts w:ascii="Garamond" w:hAnsi="Garamond"/>
          <w:sz w:val="24"/>
        </w:rPr>
        <w:t xml:space="preserve"> 2 – </w:t>
      </w:r>
      <w:r w:rsidRPr="00006B21">
        <w:rPr>
          <w:rFonts w:ascii="Garamond" w:hAnsi="Garamond"/>
          <w:sz w:val="24"/>
        </w:rPr>
        <w:t xml:space="preserve"> </w:t>
      </w:r>
      <w:r w:rsidR="00BD58BD">
        <w:rPr>
          <w:rFonts w:ascii="Garamond" w:hAnsi="Garamond"/>
          <w:sz w:val="24"/>
        </w:rPr>
        <w:t xml:space="preserve">JHI </w:t>
      </w:r>
      <w:r w:rsidRPr="00BD58BD">
        <w:rPr>
          <w:rFonts w:ascii="Garamond" w:hAnsi="Garamond"/>
          <w:sz w:val="24"/>
        </w:rPr>
        <w:t>price list</w:t>
      </w:r>
    </w:p>
    <w:p w14:paraId="2B405194" w14:textId="089F3656" w:rsidR="00A312B5" w:rsidRPr="00BD58BD" w:rsidRDefault="0032552B" w:rsidP="00A312B5">
      <w:pPr>
        <w:pStyle w:val="Akapitzlist"/>
        <w:widowControl/>
        <w:numPr>
          <w:ilvl w:val="0"/>
          <w:numId w:val="20"/>
        </w:numPr>
        <w:autoSpaceDE/>
        <w:autoSpaceDN/>
        <w:spacing w:line="360" w:lineRule="auto"/>
        <w:contextualSpacing/>
        <w:jc w:val="both"/>
        <w:rPr>
          <w:rFonts w:ascii="Garamond" w:hAnsi="Garamond"/>
          <w:sz w:val="24"/>
        </w:rPr>
      </w:pPr>
      <w:r w:rsidRPr="00BD58BD">
        <w:rPr>
          <w:rFonts w:ascii="Garamond" w:hAnsi="Garamond"/>
          <w:sz w:val="24"/>
        </w:rPr>
        <w:t>no</w:t>
      </w:r>
      <w:r w:rsidR="00D654E6">
        <w:rPr>
          <w:sz w:val="24"/>
          <w:szCs w:val="24"/>
        </w:rPr>
        <w:t>.</w:t>
      </w:r>
      <w:r w:rsidRPr="00BD58BD">
        <w:rPr>
          <w:rFonts w:ascii="Garamond" w:hAnsi="Garamond"/>
          <w:sz w:val="24"/>
        </w:rPr>
        <w:t xml:space="preserve"> 3 – Statement</w:t>
      </w:r>
    </w:p>
    <w:p w14:paraId="0073703C" w14:textId="427A1218" w:rsidR="00A312B5" w:rsidRPr="00285B15" w:rsidRDefault="0032552B" w:rsidP="00A312B5">
      <w:pPr>
        <w:pStyle w:val="Akapitzlist"/>
        <w:widowControl/>
        <w:numPr>
          <w:ilvl w:val="0"/>
          <w:numId w:val="20"/>
        </w:numPr>
        <w:autoSpaceDE/>
        <w:autoSpaceDN/>
        <w:spacing w:line="360" w:lineRule="auto"/>
        <w:contextualSpacing/>
        <w:jc w:val="both"/>
        <w:rPr>
          <w:rFonts w:ascii="Garamond" w:hAnsi="Garamond"/>
          <w:sz w:val="24"/>
          <w:szCs w:val="24"/>
        </w:rPr>
      </w:pPr>
      <w:r>
        <w:rPr>
          <w:rFonts w:ascii="Garamond" w:hAnsi="Garamond"/>
          <w:sz w:val="24"/>
          <w:szCs w:val="24"/>
        </w:rPr>
        <w:t xml:space="preserve">no 4 – </w:t>
      </w:r>
      <w:r w:rsidRPr="007F77BB">
        <w:rPr>
          <w:rFonts w:ascii="Garamond" w:hAnsi="Garamond"/>
          <w:lang w:val="en-US"/>
        </w:rPr>
        <w:t>Regulations for loaning items from collections of the JHI</w:t>
      </w:r>
    </w:p>
    <w:p w14:paraId="5F9F1BBC" w14:textId="0FCBCF14" w:rsidR="0032552B" w:rsidRPr="00285B15" w:rsidRDefault="0032552B" w:rsidP="00A312B5">
      <w:pPr>
        <w:pStyle w:val="Akapitzlist"/>
        <w:widowControl/>
        <w:autoSpaceDE/>
        <w:autoSpaceDN/>
        <w:spacing w:line="360" w:lineRule="auto"/>
        <w:ind w:left="720"/>
        <w:contextualSpacing/>
        <w:jc w:val="both"/>
        <w:rPr>
          <w:rFonts w:ascii="Garamond" w:hAnsi="Garamond"/>
          <w:sz w:val="24"/>
          <w:szCs w:val="24"/>
        </w:rPr>
      </w:pPr>
    </w:p>
    <w:p w14:paraId="7B5C541C" w14:textId="77777777" w:rsidR="0032552B" w:rsidRPr="00285B15" w:rsidRDefault="0032552B" w:rsidP="0032552B">
      <w:pPr>
        <w:spacing w:line="360" w:lineRule="auto"/>
        <w:jc w:val="both"/>
        <w:rPr>
          <w:rFonts w:ascii="Garamond" w:hAnsi="Garamond" w:cs="Times New Roman"/>
          <w:color w:val="000000"/>
          <w:sz w:val="14"/>
          <w:szCs w:val="14"/>
          <w:bdr w:val="none" w:sz="0" w:space="0" w:color="auto" w:frame="1"/>
          <w:lang w:eastAsia="pl-PL"/>
        </w:rPr>
      </w:pPr>
    </w:p>
    <w:p w14:paraId="2013C31D" w14:textId="77777777" w:rsidR="0032552B" w:rsidRPr="00BD58BD" w:rsidRDefault="0032552B" w:rsidP="0032552B">
      <w:pPr>
        <w:spacing w:after="160" w:line="259" w:lineRule="auto"/>
        <w:rPr>
          <w:rFonts w:ascii="Garamond" w:eastAsia="Times New Roman" w:hAnsi="Garamond" w:cs="Times New Roman"/>
          <w:b/>
          <w:lang w:val="en-US"/>
        </w:rPr>
      </w:pPr>
    </w:p>
    <w:p w14:paraId="3130FCA3" w14:textId="77777777" w:rsidR="0032552B" w:rsidRPr="00BD58BD" w:rsidRDefault="0032552B" w:rsidP="0032552B">
      <w:pPr>
        <w:spacing w:after="160" w:line="259" w:lineRule="auto"/>
        <w:jc w:val="center"/>
        <w:rPr>
          <w:rFonts w:ascii="Garamond" w:eastAsia="Times New Roman" w:hAnsi="Garamond" w:cs="Times New Roman"/>
          <w:b/>
          <w:lang w:val="en-US"/>
        </w:rPr>
      </w:pPr>
    </w:p>
    <w:p w14:paraId="3F58CF88" w14:textId="77777777" w:rsidR="0032552B" w:rsidRPr="00BD58BD" w:rsidRDefault="0032552B" w:rsidP="0032552B">
      <w:pPr>
        <w:spacing w:after="160" w:line="259" w:lineRule="auto"/>
        <w:jc w:val="center"/>
        <w:rPr>
          <w:rFonts w:ascii="Garamond" w:eastAsia="Times New Roman" w:hAnsi="Garamond" w:cs="Times New Roman"/>
          <w:b/>
          <w:lang w:val="en-US"/>
        </w:rPr>
      </w:pPr>
    </w:p>
    <w:p w14:paraId="4D1E77D6" w14:textId="77777777" w:rsidR="0032552B" w:rsidRPr="00BD58BD" w:rsidRDefault="0032552B" w:rsidP="0032552B">
      <w:pPr>
        <w:spacing w:after="160" w:line="259" w:lineRule="auto"/>
        <w:jc w:val="center"/>
        <w:rPr>
          <w:rFonts w:ascii="Garamond" w:eastAsia="Times New Roman" w:hAnsi="Garamond" w:cs="Times New Roman"/>
          <w:b/>
          <w:lang w:val="en-US"/>
        </w:rPr>
      </w:pPr>
    </w:p>
    <w:p w14:paraId="24E82802" w14:textId="77777777" w:rsidR="0032552B" w:rsidRPr="00285B15" w:rsidRDefault="0032552B" w:rsidP="0032552B">
      <w:pPr>
        <w:tabs>
          <w:tab w:val="left" w:pos="7962"/>
        </w:tabs>
        <w:spacing w:after="160" w:line="259" w:lineRule="auto"/>
        <w:rPr>
          <w:rFonts w:ascii="Garamond" w:eastAsia="Times New Roman" w:hAnsi="Garamond" w:cs="Times New Roman"/>
          <w:b/>
        </w:rPr>
      </w:pPr>
      <w:r>
        <w:rPr>
          <w:rFonts w:ascii="Garamond" w:hAnsi="Garamond"/>
          <w:b/>
        </w:rPr>
        <w:tab/>
      </w:r>
    </w:p>
    <w:p w14:paraId="79539157" w14:textId="77777777" w:rsidR="0032552B" w:rsidRPr="00BD58BD" w:rsidRDefault="0032552B" w:rsidP="0032552B">
      <w:pPr>
        <w:spacing w:after="160" w:line="259" w:lineRule="auto"/>
        <w:jc w:val="center"/>
        <w:rPr>
          <w:rFonts w:ascii="Garamond" w:eastAsia="Times New Roman" w:hAnsi="Garamond" w:cs="Times New Roman"/>
          <w:b/>
          <w:lang w:val="en-US"/>
        </w:rPr>
      </w:pPr>
    </w:p>
    <w:p w14:paraId="15FBB4CA" w14:textId="77777777" w:rsidR="0032552B" w:rsidRPr="00BD58BD" w:rsidRDefault="0032552B" w:rsidP="0032552B">
      <w:pPr>
        <w:spacing w:after="160" w:line="259" w:lineRule="auto"/>
        <w:jc w:val="center"/>
        <w:rPr>
          <w:rFonts w:ascii="Garamond" w:eastAsia="Times New Roman" w:hAnsi="Garamond" w:cs="Times New Roman"/>
          <w:b/>
          <w:lang w:val="en-US"/>
        </w:rPr>
      </w:pPr>
    </w:p>
    <w:p w14:paraId="7453585C" w14:textId="77777777" w:rsidR="0032552B" w:rsidRPr="00BD58BD" w:rsidRDefault="0032552B" w:rsidP="0032552B">
      <w:pPr>
        <w:spacing w:after="160" w:line="259" w:lineRule="auto"/>
        <w:jc w:val="center"/>
        <w:rPr>
          <w:rFonts w:ascii="Garamond" w:hAnsi="Garamond"/>
          <w:b/>
          <w:lang w:val="en-US"/>
        </w:rPr>
      </w:pPr>
    </w:p>
    <w:p w14:paraId="3C71BD5B" w14:textId="77777777" w:rsidR="0032552B" w:rsidRPr="00BD58BD" w:rsidRDefault="0032552B" w:rsidP="00BD58BD">
      <w:pPr>
        <w:spacing w:after="160" w:line="259" w:lineRule="auto"/>
        <w:rPr>
          <w:rFonts w:ascii="Garamond" w:hAnsi="Garamond"/>
          <w:b/>
          <w:lang w:val="en-US"/>
        </w:rPr>
      </w:pPr>
    </w:p>
    <w:p w14:paraId="727A1051" w14:textId="77777777" w:rsidR="0032552B" w:rsidRPr="00BD58BD" w:rsidRDefault="0032552B" w:rsidP="0032552B">
      <w:pPr>
        <w:spacing w:after="160" w:line="259" w:lineRule="auto"/>
        <w:jc w:val="center"/>
        <w:rPr>
          <w:rFonts w:ascii="Garamond" w:hAnsi="Garamond"/>
          <w:b/>
          <w:lang w:val="en-US"/>
        </w:rPr>
      </w:pPr>
    </w:p>
    <w:p w14:paraId="4FD0DF79" w14:textId="77777777" w:rsidR="0032552B" w:rsidRPr="00BD58BD" w:rsidRDefault="0032552B" w:rsidP="0032552B">
      <w:pPr>
        <w:spacing w:after="160" w:line="259" w:lineRule="auto"/>
        <w:rPr>
          <w:rFonts w:ascii="Garamond" w:hAnsi="Garamond"/>
          <w:b/>
          <w:lang w:val="en-US"/>
        </w:rPr>
      </w:pPr>
    </w:p>
    <w:p w14:paraId="1B19FC1A" w14:textId="77777777" w:rsidR="0032552B" w:rsidRPr="00BD58BD" w:rsidRDefault="0032552B" w:rsidP="00BD58BD">
      <w:pPr>
        <w:jc w:val="right"/>
        <w:rPr>
          <w:rFonts w:ascii="Garamond" w:hAnsi="Garamond"/>
          <w:b/>
          <w:lang w:val="en-US"/>
        </w:rPr>
      </w:pPr>
    </w:p>
    <w:p w14:paraId="4EE92E70" w14:textId="77777777" w:rsidR="0032552B" w:rsidRPr="00BD58BD" w:rsidRDefault="0032552B" w:rsidP="00BD58BD">
      <w:pPr>
        <w:jc w:val="right"/>
        <w:rPr>
          <w:rFonts w:ascii="Garamond" w:hAnsi="Garamond"/>
          <w:b/>
          <w:lang w:val="en-US"/>
        </w:rPr>
      </w:pPr>
    </w:p>
    <w:p w14:paraId="7DCE026A" w14:textId="77777777" w:rsidR="0032552B" w:rsidRPr="00BD58BD" w:rsidRDefault="0032552B" w:rsidP="0032552B">
      <w:pPr>
        <w:jc w:val="right"/>
        <w:rPr>
          <w:rFonts w:ascii="Garamond" w:hAnsi="Garamond"/>
          <w:b/>
          <w:lang w:val="en-US"/>
        </w:rPr>
      </w:pPr>
    </w:p>
    <w:p w14:paraId="633F9F2E" w14:textId="77777777" w:rsidR="0032552B" w:rsidRPr="00BD58BD" w:rsidRDefault="0032552B" w:rsidP="0032552B">
      <w:pPr>
        <w:jc w:val="right"/>
        <w:rPr>
          <w:rFonts w:ascii="Garamond" w:hAnsi="Garamond"/>
          <w:b/>
          <w:lang w:val="en-US"/>
        </w:rPr>
      </w:pPr>
    </w:p>
    <w:p w14:paraId="62A752FB" w14:textId="77777777" w:rsidR="0032552B" w:rsidRPr="00BD58BD" w:rsidRDefault="0032552B" w:rsidP="0032552B">
      <w:pPr>
        <w:jc w:val="right"/>
        <w:rPr>
          <w:rFonts w:ascii="Garamond" w:hAnsi="Garamond"/>
          <w:b/>
        </w:rPr>
      </w:pPr>
      <w:r w:rsidRPr="00BD58BD">
        <w:rPr>
          <w:rFonts w:ascii="Garamond" w:hAnsi="Garamond"/>
          <w:b/>
        </w:rPr>
        <w:t xml:space="preserve">Appendix to Order of the Director of the JHI </w:t>
      </w:r>
    </w:p>
    <w:p w14:paraId="48274E49" w14:textId="3B0967E1" w:rsidR="0032552B" w:rsidRPr="00BD58BD" w:rsidRDefault="0032552B" w:rsidP="0032552B">
      <w:pPr>
        <w:jc w:val="right"/>
        <w:rPr>
          <w:rFonts w:ascii="Garamond" w:hAnsi="Garamond"/>
          <w:b/>
        </w:rPr>
      </w:pPr>
      <w:r w:rsidRPr="00BD58BD">
        <w:rPr>
          <w:rFonts w:ascii="Garamond" w:hAnsi="Garamond"/>
          <w:b/>
        </w:rPr>
        <w:t>no</w:t>
      </w:r>
      <w:r>
        <w:rPr>
          <w:rFonts w:ascii="Garamond" w:hAnsi="Garamond"/>
          <w:b/>
        </w:rPr>
        <w:t xml:space="preserve"> 3/2021</w:t>
      </w:r>
      <w:r w:rsidRPr="00BD58BD">
        <w:rPr>
          <w:rFonts w:ascii="Garamond" w:hAnsi="Garamond"/>
          <w:b/>
        </w:rPr>
        <w:t xml:space="preserve"> of </w:t>
      </w:r>
      <w:r>
        <w:rPr>
          <w:rFonts w:ascii="Garamond" w:hAnsi="Garamond"/>
          <w:b/>
        </w:rPr>
        <w:t>0</w:t>
      </w:r>
      <w:r w:rsidR="003D26AE">
        <w:rPr>
          <w:rFonts w:ascii="Garamond" w:hAnsi="Garamond"/>
          <w:b/>
        </w:rPr>
        <w:t>3</w:t>
      </w:r>
      <w:r>
        <w:rPr>
          <w:rFonts w:ascii="Garamond" w:hAnsi="Garamond"/>
          <w:b/>
        </w:rPr>
        <w:t xml:space="preserve"> February 2021</w:t>
      </w:r>
      <w:r w:rsidRPr="00BD58BD">
        <w:rPr>
          <w:rFonts w:ascii="Garamond" w:hAnsi="Garamond"/>
          <w:b/>
        </w:rPr>
        <w:t xml:space="preserve"> </w:t>
      </w:r>
    </w:p>
    <w:p w14:paraId="26F31DF6" w14:textId="77777777" w:rsidR="0032552B" w:rsidRPr="00BD58BD" w:rsidRDefault="0032552B" w:rsidP="0032552B">
      <w:pPr>
        <w:spacing w:after="160" w:line="259" w:lineRule="auto"/>
        <w:rPr>
          <w:rFonts w:ascii="Garamond" w:hAnsi="Garamond"/>
          <w:b/>
          <w:lang w:val="en-US"/>
        </w:rPr>
      </w:pPr>
    </w:p>
    <w:p w14:paraId="1B75DC8B" w14:textId="53C894FA" w:rsidR="00273238" w:rsidRPr="00BD58BD" w:rsidRDefault="00273238" w:rsidP="002F16AF">
      <w:pPr>
        <w:spacing w:after="160" w:line="259" w:lineRule="auto"/>
        <w:rPr>
          <w:rFonts w:ascii="Garamond" w:eastAsia="Times New Roman" w:hAnsi="Garamond" w:cs="Times New Roman"/>
          <w:b/>
          <w:lang w:val="en-US"/>
        </w:rPr>
      </w:pPr>
    </w:p>
    <w:p w14:paraId="139A90D2" w14:textId="510827FD" w:rsidR="00365DE5" w:rsidRPr="00285B15" w:rsidRDefault="00542ACC" w:rsidP="00DF2887">
      <w:pPr>
        <w:spacing w:after="160" w:line="259" w:lineRule="auto"/>
        <w:jc w:val="center"/>
        <w:rPr>
          <w:rFonts w:ascii="Garamond" w:eastAsia="Times New Roman" w:hAnsi="Garamond" w:cs="Times New Roman"/>
          <w:b/>
        </w:rPr>
      </w:pPr>
      <w:r>
        <w:rPr>
          <w:rFonts w:ascii="Garamond" w:hAnsi="Garamond"/>
          <w:b/>
        </w:rPr>
        <w:t>REGULATIONS FOR USING</w:t>
      </w:r>
      <w:r w:rsidRPr="00BD58BD">
        <w:rPr>
          <w:rFonts w:ascii="Garamond" w:hAnsi="Garamond"/>
          <w:b/>
        </w:rPr>
        <w:t xml:space="preserve"> JHI </w:t>
      </w:r>
      <w:r>
        <w:rPr>
          <w:rFonts w:ascii="Garamond" w:hAnsi="Garamond"/>
          <w:b/>
        </w:rPr>
        <w:t>COLLECTIONS</w:t>
      </w:r>
    </w:p>
    <w:p w14:paraId="7118CDE1" w14:textId="77777777" w:rsidR="0032552B" w:rsidRPr="00BD58BD" w:rsidRDefault="0032552B" w:rsidP="00006B21">
      <w:pPr>
        <w:spacing w:after="160" w:line="259" w:lineRule="auto"/>
        <w:jc w:val="both"/>
        <w:rPr>
          <w:rFonts w:ascii="Garamond" w:hAnsi="Garamond"/>
          <w:lang w:val="en-US"/>
        </w:rPr>
      </w:pPr>
    </w:p>
    <w:p w14:paraId="2BB29757" w14:textId="77777777" w:rsidR="007D76B6" w:rsidRPr="00BD58BD" w:rsidRDefault="006B2989">
      <w:pPr>
        <w:spacing w:after="160" w:line="259" w:lineRule="auto"/>
        <w:jc w:val="both"/>
        <w:rPr>
          <w:rFonts w:ascii="Garamond" w:hAnsi="Garamond"/>
        </w:rPr>
      </w:pPr>
      <w:r w:rsidRPr="00BD58BD">
        <w:rPr>
          <w:rFonts w:ascii="Garamond" w:hAnsi="Garamond"/>
        </w:rPr>
        <w:t xml:space="preserve">The Regulations set out the principles for granting users access to items and other materials (hereinafter referred to as </w:t>
      </w:r>
      <w:r w:rsidRPr="00BD58BD">
        <w:rPr>
          <w:rFonts w:ascii="Garamond" w:hAnsi="Garamond"/>
          <w:b/>
        </w:rPr>
        <w:t>resources</w:t>
      </w:r>
      <w:r w:rsidRPr="00BD58BD">
        <w:rPr>
          <w:rFonts w:ascii="Garamond" w:hAnsi="Garamond"/>
        </w:rPr>
        <w:t>) from the Emanuel Ringelblum Jewish Historical Institute’s (“JHI”) collections located in: the Archives [documents], Heritage Documentation Department [photographs] and Art Department [museum collections].</w:t>
      </w:r>
    </w:p>
    <w:p w14:paraId="7D64B048" w14:textId="40F307B3" w:rsidR="007D76B6" w:rsidRPr="00BD58BD" w:rsidRDefault="009B327D">
      <w:pPr>
        <w:spacing w:after="160" w:line="259" w:lineRule="auto"/>
        <w:jc w:val="both"/>
        <w:rPr>
          <w:rFonts w:ascii="Garamond" w:hAnsi="Garamond"/>
          <w:b/>
          <w:u w:val="single"/>
        </w:rPr>
      </w:pPr>
      <w:r w:rsidRPr="00BD58BD">
        <w:rPr>
          <w:rFonts w:ascii="Garamond" w:hAnsi="Garamond"/>
          <w:b/>
          <w:u w:val="single"/>
        </w:rPr>
        <w:t xml:space="preserve">I. Principles for using JHI </w:t>
      </w:r>
      <w:r w:rsidR="00D654E6" w:rsidRPr="00BD58BD">
        <w:rPr>
          <w:rFonts w:ascii="Garamond" w:hAnsi="Garamond"/>
          <w:b/>
          <w:u w:val="single"/>
        </w:rPr>
        <w:t>resources</w:t>
      </w:r>
      <w:r w:rsidRPr="00BD58BD">
        <w:rPr>
          <w:rFonts w:ascii="Garamond" w:hAnsi="Garamond"/>
          <w:b/>
          <w:u w:val="single"/>
        </w:rPr>
        <w:t xml:space="preserve"> onsite:</w:t>
      </w:r>
    </w:p>
    <w:p w14:paraId="119A1120" w14:textId="15A658E0" w:rsidR="00365DE5" w:rsidRPr="00BD58BD" w:rsidRDefault="006B2989">
      <w:pPr>
        <w:numPr>
          <w:ilvl w:val="0"/>
          <w:numId w:val="1"/>
        </w:numPr>
        <w:spacing w:after="160" w:line="259" w:lineRule="auto"/>
        <w:ind w:left="720" w:hanging="360"/>
        <w:jc w:val="both"/>
        <w:rPr>
          <w:rFonts w:ascii="Garamond" w:hAnsi="Garamond"/>
        </w:rPr>
      </w:pPr>
      <w:r w:rsidRPr="00BD58BD">
        <w:rPr>
          <w:rFonts w:ascii="Garamond" w:hAnsi="Garamond"/>
        </w:rPr>
        <w:t xml:space="preserve">Browsing JHI </w:t>
      </w:r>
      <w:r w:rsidR="00D654E6" w:rsidRPr="00BD58BD">
        <w:rPr>
          <w:rFonts w:ascii="Garamond" w:hAnsi="Garamond"/>
        </w:rPr>
        <w:t>resources</w:t>
      </w:r>
      <w:r w:rsidRPr="00BD58BD">
        <w:rPr>
          <w:rFonts w:ascii="Garamond" w:hAnsi="Garamond"/>
        </w:rPr>
        <w:t xml:space="preserve"> (hereinafter referred to as “consultation”) is free of charge.</w:t>
      </w:r>
    </w:p>
    <w:p w14:paraId="5E8FAD5F" w14:textId="1E10CB54" w:rsidR="00365DE5" w:rsidRPr="00BD58BD" w:rsidRDefault="00D654E6">
      <w:pPr>
        <w:numPr>
          <w:ilvl w:val="0"/>
          <w:numId w:val="1"/>
        </w:numPr>
        <w:spacing w:after="160" w:line="259" w:lineRule="auto"/>
        <w:ind w:left="720" w:hanging="360"/>
        <w:jc w:val="both"/>
        <w:rPr>
          <w:rFonts w:ascii="Garamond" w:hAnsi="Garamond"/>
        </w:rPr>
      </w:pPr>
      <w:r w:rsidRPr="00BD58BD">
        <w:rPr>
          <w:rFonts w:ascii="Garamond" w:hAnsi="Garamond"/>
        </w:rPr>
        <w:t>Resources</w:t>
      </w:r>
      <w:r w:rsidR="006B2989" w:rsidRPr="00BD58BD">
        <w:rPr>
          <w:rFonts w:ascii="Garamond" w:hAnsi="Garamond"/>
        </w:rPr>
        <w:t xml:space="preserve"> are made available for onsite inspection in the JHI reading room.</w:t>
      </w:r>
    </w:p>
    <w:p w14:paraId="48FB10EB" w14:textId="77777777" w:rsidR="00365DE5" w:rsidRPr="00BD58BD" w:rsidRDefault="006B2989">
      <w:pPr>
        <w:numPr>
          <w:ilvl w:val="0"/>
          <w:numId w:val="1"/>
        </w:numPr>
        <w:spacing w:after="160" w:line="259" w:lineRule="auto"/>
        <w:ind w:left="720" w:hanging="360"/>
        <w:jc w:val="both"/>
        <w:rPr>
          <w:rFonts w:ascii="Garamond" w:hAnsi="Garamond"/>
        </w:rPr>
      </w:pPr>
      <w:r w:rsidRPr="00BD58BD">
        <w:rPr>
          <w:rFonts w:ascii="Garamond" w:hAnsi="Garamond"/>
        </w:rPr>
        <w:t>Consultation is possible on working days:</w:t>
      </w:r>
    </w:p>
    <w:p w14:paraId="62C4E76D" w14:textId="66D69F85" w:rsidR="00365DE5" w:rsidRPr="00BD58BD" w:rsidRDefault="006B2989">
      <w:pPr>
        <w:spacing w:after="160" w:line="259" w:lineRule="auto"/>
        <w:ind w:left="720"/>
        <w:jc w:val="both"/>
        <w:rPr>
          <w:rFonts w:ascii="Garamond" w:hAnsi="Garamond"/>
        </w:rPr>
      </w:pPr>
      <w:r w:rsidRPr="00BD58BD">
        <w:rPr>
          <w:rFonts w:ascii="Garamond" w:hAnsi="Garamond"/>
        </w:rPr>
        <w:t xml:space="preserve">in the Art Department in the hours: 10 A.M. - 5 P.M. </w:t>
      </w:r>
    </w:p>
    <w:p w14:paraId="36EF3B8E" w14:textId="77777777" w:rsidR="00365DE5" w:rsidRPr="00BD58BD" w:rsidRDefault="006B2989">
      <w:pPr>
        <w:spacing w:after="160" w:line="259" w:lineRule="auto"/>
        <w:ind w:left="720"/>
        <w:jc w:val="both"/>
        <w:rPr>
          <w:rFonts w:ascii="Garamond" w:hAnsi="Garamond"/>
        </w:rPr>
      </w:pPr>
      <w:r w:rsidRPr="00BD58BD">
        <w:rPr>
          <w:rFonts w:ascii="Garamond" w:hAnsi="Garamond"/>
        </w:rPr>
        <w:t>in the Heritage Documentation Department in the hours: 8.30 A.M. - 3.30 P.M.</w:t>
      </w:r>
    </w:p>
    <w:p w14:paraId="12CC9333" w14:textId="0B225BD6" w:rsidR="00365DE5" w:rsidRPr="00BD58BD" w:rsidRDefault="003B7C3B">
      <w:pPr>
        <w:spacing w:after="160" w:line="259" w:lineRule="auto"/>
        <w:ind w:left="913" w:hanging="193"/>
        <w:jc w:val="both"/>
        <w:rPr>
          <w:rFonts w:ascii="Garamond" w:hAnsi="Garamond"/>
        </w:rPr>
      </w:pPr>
      <w:r>
        <w:rPr>
          <w:rFonts w:ascii="Garamond" w:hAnsi="Garamond"/>
        </w:rPr>
        <w:t>in the Archives during</w:t>
      </w:r>
      <w:r w:rsidR="006B2989" w:rsidRPr="00BD58BD">
        <w:rPr>
          <w:rFonts w:ascii="Garamond" w:hAnsi="Garamond"/>
        </w:rPr>
        <w:t xml:space="preserve"> JHI reading room</w:t>
      </w:r>
      <w:r>
        <w:rPr>
          <w:rFonts w:ascii="Garamond" w:hAnsi="Garamond"/>
        </w:rPr>
        <w:t xml:space="preserve"> </w:t>
      </w:r>
      <w:r w:rsidRPr="00BD58BD">
        <w:rPr>
          <w:rFonts w:ascii="Garamond" w:hAnsi="Garamond"/>
        </w:rPr>
        <w:t>opening hours</w:t>
      </w:r>
      <w:r w:rsidR="006B2989" w:rsidRPr="00BD58BD">
        <w:rPr>
          <w:rFonts w:ascii="Garamond" w:hAnsi="Garamond"/>
        </w:rPr>
        <w:t>, i.e. Mon-Thurs 9 A.M. - 7 P.M., Fri 9 A.M. - 3 P.M.</w:t>
      </w:r>
    </w:p>
    <w:p w14:paraId="4D37D27C" w14:textId="77777777" w:rsidR="00365DE5" w:rsidRPr="00BD58BD" w:rsidRDefault="006B2989">
      <w:pPr>
        <w:numPr>
          <w:ilvl w:val="0"/>
          <w:numId w:val="2"/>
        </w:numPr>
        <w:spacing w:after="160" w:line="259" w:lineRule="auto"/>
        <w:ind w:left="720" w:hanging="360"/>
        <w:jc w:val="both"/>
        <w:rPr>
          <w:rFonts w:ascii="Garamond" w:hAnsi="Garamond"/>
        </w:rPr>
      </w:pPr>
      <w:r w:rsidRPr="00BD58BD">
        <w:rPr>
          <w:rFonts w:ascii="Garamond" w:hAnsi="Garamond"/>
        </w:rPr>
        <w:t xml:space="preserve">The JHI resource database is partly available online on the Central Jewish Library website: </w:t>
      </w:r>
      <w:hyperlink r:id="rId8">
        <w:r w:rsidRPr="00BD58BD">
          <w:rPr>
            <w:rFonts w:ascii="Garamond" w:hAnsi="Garamond"/>
            <w:color w:val="0000FF"/>
            <w:u w:val="single"/>
          </w:rPr>
          <w:t>www.cbj.jhi.pl</w:t>
        </w:r>
      </w:hyperlink>
    </w:p>
    <w:p w14:paraId="7192B968" w14:textId="00B709E2" w:rsidR="00365DE5" w:rsidRPr="00BD58BD" w:rsidRDefault="006B2989">
      <w:pPr>
        <w:numPr>
          <w:ilvl w:val="0"/>
          <w:numId w:val="2"/>
        </w:numPr>
        <w:spacing w:after="160" w:line="259" w:lineRule="auto"/>
        <w:ind w:left="720" w:hanging="360"/>
        <w:jc w:val="both"/>
        <w:rPr>
          <w:rFonts w:ascii="Garamond" w:hAnsi="Garamond"/>
        </w:rPr>
      </w:pPr>
      <w:r w:rsidRPr="00BD58BD">
        <w:rPr>
          <w:rFonts w:ascii="Garamond" w:hAnsi="Garamond"/>
        </w:rPr>
        <w:t>Information about archival material necessary to place a request is accessed by users via means of reference such as catalogues, inventories and databases accessible in the archives, the reading room and online at</w:t>
      </w:r>
      <w:r>
        <w:rPr>
          <w:rFonts w:ascii="Garamond" w:hAnsi="Garamond"/>
        </w:rPr>
        <w:t> </w:t>
      </w:r>
      <w:hyperlink r:id="rId9">
        <w:r w:rsidRPr="00BD58BD">
          <w:rPr>
            <w:rFonts w:ascii="Garamond" w:hAnsi="Garamond"/>
            <w:color w:val="0000FF"/>
            <w:u w:val="single"/>
          </w:rPr>
          <w:t>http://www.jhi.pl/inwentarze</w:t>
        </w:r>
      </w:hyperlink>
      <w:r w:rsidRPr="00BD58BD">
        <w:rPr>
          <w:rFonts w:ascii="Garamond" w:hAnsi="Garamond"/>
        </w:rPr>
        <w:t>.</w:t>
      </w:r>
    </w:p>
    <w:p w14:paraId="24DFCD3C" w14:textId="77777777" w:rsidR="00365DE5" w:rsidRPr="00BD58BD" w:rsidRDefault="006B2989">
      <w:pPr>
        <w:numPr>
          <w:ilvl w:val="0"/>
          <w:numId w:val="2"/>
        </w:numPr>
        <w:spacing w:after="160" w:line="259" w:lineRule="auto"/>
        <w:ind w:left="720" w:hanging="360"/>
        <w:jc w:val="both"/>
        <w:rPr>
          <w:rFonts w:ascii="Garamond" w:hAnsi="Garamond"/>
        </w:rPr>
      </w:pPr>
      <w:r w:rsidRPr="00BD58BD">
        <w:rPr>
          <w:rFonts w:ascii="Garamond" w:hAnsi="Garamond"/>
        </w:rPr>
        <w:t>Consultations are conducted as follows:</w:t>
      </w:r>
    </w:p>
    <w:p w14:paraId="38D1336A" w14:textId="413A3F02" w:rsidR="00365DE5" w:rsidRPr="00BD58BD" w:rsidRDefault="006B2989" w:rsidP="00A312B5">
      <w:pPr>
        <w:spacing w:after="160" w:line="259" w:lineRule="auto"/>
        <w:jc w:val="both"/>
        <w:rPr>
          <w:rFonts w:ascii="Garamond" w:hAnsi="Garamond"/>
        </w:rPr>
      </w:pPr>
      <w:r w:rsidRPr="00BD58BD">
        <w:rPr>
          <w:rFonts w:ascii="Garamond" w:hAnsi="Garamond"/>
        </w:rPr>
        <w:t xml:space="preserve">a) Consultation bookings sent by email should include a statement containing: the user’s full name, correspondence address, affiliation and signed clause on processing the User’s personal data by the JHI. </w:t>
      </w:r>
    </w:p>
    <w:p w14:paraId="4CAE4153" w14:textId="77777777" w:rsidR="00365DE5" w:rsidRPr="00BD58BD" w:rsidRDefault="006B2989" w:rsidP="00A312B5">
      <w:pPr>
        <w:jc w:val="both"/>
        <w:rPr>
          <w:rFonts w:ascii="Garamond" w:hAnsi="Garamond"/>
        </w:rPr>
      </w:pPr>
      <w:r w:rsidRPr="00BD58BD">
        <w:rPr>
          <w:rFonts w:ascii="Garamond" w:hAnsi="Garamond"/>
        </w:rPr>
        <w:t xml:space="preserve">b) If the User wants to access resources, they should provide: the author (if known), names/titles and call/inventory numbers. </w:t>
      </w:r>
    </w:p>
    <w:p w14:paraId="540CE27F" w14:textId="18A7914D" w:rsidR="00365DE5" w:rsidRPr="00BD58BD" w:rsidRDefault="006B2989" w:rsidP="00BD58BD">
      <w:pPr>
        <w:rPr>
          <w:rFonts w:ascii="Garamond" w:hAnsi="Garamond"/>
        </w:rPr>
      </w:pPr>
      <w:r w:rsidRPr="00BD58BD">
        <w:rPr>
          <w:rFonts w:ascii="Garamond" w:hAnsi="Garamond"/>
        </w:rPr>
        <w:t>Digitalised documents are made available only as scans on computers in the reading room and archive workroom, with no need to file a request form.</w:t>
      </w:r>
    </w:p>
    <w:p w14:paraId="0D59F7B5" w14:textId="77777777" w:rsidR="00365DE5" w:rsidRPr="00BD58BD" w:rsidRDefault="00365DE5" w:rsidP="00BD58BD">
      <w:pPr>
        <w:ind w:left="357"/>
        <w:rPr>
          <w:rFonts w:ascii="Garamond" w:hAnsi="Garamond"/>
          <w:lang w:val="en-US"/>
        </w:rPr>
      </w:pPr>
    </w:p>
    <w:p w14:paraId="4F809EDD" w14:textId="0405F90E" w:rsidR="00365DE5" w:rsidRPr="00BD58BD" w:rsidRDefault="006B2989" w:rsidP="00A312B5">
      <w:pPr>
        <w:spacing w:after="160" w:line="259" w:lineRule="auto"/>
        <w:jc w:val="both"/>
        <w:rPr>
          <w:rFonts w:ascii="Garamond" w:hAnsi="Garamond"/>
        </w:rPr>
      </w:pPr>
      <w:r w:rsidRPr="00BD58BD">
        <w:rPr>
          <w:rFonts w:ascii="Garamond" w:hAnsi="Garamond"/>
        </w:rPr>
        <w:t xml:space="preserve">c) Original materials can only be accessed in the presence of a JHI employee whilst observing safety requirements. </w:t>
      </w:r>
    </w:p>
    <w:p w14:paraId="145B6266" w14:textId="50105196" w:rsidR="00365DE5" w:rsidRPr="00BD58BD" w:rsidRDefault="006B2989" w:rsidP="00A312B5">
      <w:pPr>
        <w:spacing w:after="160" w:line="259" w:lineRule="auto"/>
        <w:jc w:val="both"/>
        <w:rPr>
          <w:rFonts w:ascii="Garamond" w:hAnsi="Garamond"/>
        </w:rPr>
      </w:pPr>
      <w:r w:rsidRPr="00BD58BD">
        <w:rPr>
          <w:rFonts w:ascii="Garamond" w:hAnsi="Garamond"/>
        </w:rPr>
        <w:t>d) Users may photograph original items and/or catalogue cards only with the permission and in the manner indicated by a JHI employee.</w:t>
      </w:r>
    </w:p>
    <w:p w14:paraId="10DA9BEE" w14:textId="77777777" w:rsidR="00365DE5" w:rsidRPr="00BD58BD" w:rsidRDefault="006B2989" w:rsidP="00A312B5">
      <w:pPr>
        <w:spacing w:after="160" w:line="259" w:lineRule="auto"/>
        <w:jc w:val="both"/>
        <w:rPr>
          <w:rFonts w:ascii="Garamond" w:hAnsi="Garamond"/>
        </w:rPr>
      </w:pPr>
      <w:r w:rsidRPr="00BD58BD">
        <w:rPr>
          <w:rFonts w:ascii="Garamond" w:hAnsi="Garamond"/>
        </w:rPr>
        <w:t>e) The date and scope of a consultation is set individually.</w:t>
      </w:r>
    </w:p>
    <w:p w14:paraId="2D9CA7C5" w14:textId="77777777" w:rsidR="00365DE5" w:rsidRPr="00BD58BD" w:rsidRDefault="006B2989" w:rsidP="00A312B5">
      <w:pPr>
        <w:spacing w:after="160" w:line="259" w:lineRule="auto"/>
        <w:jc w:val="both"/>
        <w:rPr>
          <w:rFonts w:ascii="Garamond" w:hAnsi="Garamond"/>
        </w:rPr>
      </w:pPr>
      <w:r w:rsidRPr="00BD58BD">
        <w:rPr>
          <w:rFonts w:ascii="Garamond" w:hAnsi="Garamond"/>
        </w:rPr>
        <w:lastRenderedPageBreak/>
        <w:t xml:space="preserve">f) Contact details for consultation bookings: </w:t>
      </w:r>
    </w:p>
    <w:p w14:paraId="6DDCEDC8" w14:textId="77777777" w:rsidR="00D12E9B" w:rsidRPr="00BD58BD" w:rsidRDefault="006B2989" w:rsidP="00A312B5">
      <w:pPr>
        <w:jc w:val="both"/>
        <w:rPr>
          <w:rFonts w:ascii="Garamond" w:hAnsi="Garamond"/>
        </w:rPr>
      </w:pPr>
      <w:r w:rsidRPr="00BD58BD">
        <w:rPr>
          <w:rFonts w:ascii="Garamond" w:hAnsi="Garamond"/>
        </w:rPr>
        <w:t xml:space="preserve">- </w:t>
      </w:r>
      <w:r w:rsidRPr="00BD58BD">
        <w:rPr>
          <w:rFonts w:ascii="Garamond" w:hAnsi="Garamond"/>
          <w:b/>
        </w:rPr>
        <w:t>Archives:</w:t>
      </w:r>
      <w:r w:rsidRPr="00BD58BD">
        <w:rPr>
          <w:rFonts w:ascii="Garamond" w:hAnsi="Garamond"/>
        </w:rPr>
        <w:t xml:space="preserve"> </w:t>
      </w:r>
      <w:hyperlink r:id="rId10" w:history="1">
        <w:r w:rsidRPr="00BD58BD">
          <w:rPr>
            <w:rStyle w:val="Hipercze"/>
            <w:rFonts w:ascii="Garamond" w:hAnsi="Garamond"/>
          </w:rPr>
          <w:t>areszka@jhi.pl</w:t>
        </w:r>
      </w:hyperlink>
    </w:p>
    <w:p w14:paraId="4F9AFADB" w14:textId="0902DE39" w:rsidR="00365DE5" w:rsidRPr="00BD58BD" w:rsidRDefault="006B2989" w:rsidP="00A312B5">
      <w:pPr>
        <w:jc w:val="both"/>
        <w:rPr>
          <w:rFonts w:ascii="Garamond" w:hAnsi="Garamond"/>
        </w:rPr>
      </w:pPr>
      <w:r w:rsidRPr="00BD58BD">
        <w:rPr>
          <w:rFonts w:ascii="Garamond" w:hAnsi="Garamond"/>
          <w:b/>
        </w:rPr>
        <w:t>- Art Department</w:t>
      </w:r>
      <w:r w:rsidRPr="00BD58BD">
        <w:rPr>
          <w:rFonts w:ascii="Garamond" w:hAnsi="Garamond"/>
        </w:rPr>
        <w:t xml:space="preserve">: </w:t>
      </w:r>
      <w:hyperlink r:id="rId11">
        <w:r w:rsidRPr="00BD58BD">
          <w:rPr>
            <w:rFonts w:ascii="Garamond" w:hAnsi="Garamond"/>
            <w:color w:val="0000FF"/>
            <w:u w:val="single"/>
          </w:rPr>
          <w:t>mkrasicki@jhi.pl</w:t>
        </w:r>
      </w:hyperlink>
      <w:r w:rsidRPr="00BD58BD">
        <w:rPr>
          <w:rFonts w:ascii="Garamond" w:hAnsi="Garamond"/>
        </w:rPr>
        <w:t xml:space="preserve"> </w:t>
      </w:r>
    </w:p>
    <w:p w14:paraId="07967E4D" w14:textId="4E13F03F" w:rsidR="00365DE5" w:rsidRPr="00BD58BD" w:rsidRDefault="006B2989" w:rsidP="00A312B5">
      <w:pPr>
        <w:jc w:val="both"/>
        <w:rPr>
          <w:rFonts w:ascii="Garamond" w:hAnsi="Garamond"/>
        </w:rPr>
      </w:pPr>
      <w:r w:rsidRPr="00BD58BD">
        <w:rPr>
          <w:rFonts w:ascii="Garamond" w:hAnsi="Garamond"/>
          <w:b/>
        </w:rPr>
        <w:t>- Heritage Documentation Department</w:t>
      </w:r>
      <w:r w:rsidRPr="00BD58BD">
        <w:rPr>
          <w:rFonts w:ascii="Garamond" w:hAnsi="Garamond"/>
        </w:rPr>
        <w:t xml:space="preserve">: </w:t>
      </w:r>
      <w:hyperlink r:id="rId12" w:history="1">
        <w:r>
          <w:rPr>
            <w:rStyle w:val="Hipercze"/>
            <w:rFonts w:ascii="Garamond" w:hAnsi="Garamond"/>
          </w:rPr>
          <w:t>dokumentacja@jhi.pl</w:t>
        </w:r>
      </w:hyperlink>
    </w:p>
    <w:p w14:paraId="3378022D" w14:textId="77777777" w:rsidR="00365DE5" w:rsidRPr="00BD58BD" w:rsidRDefault="00365DE5" w:rsidP="00BD58BD">
      <w:pPr>
        <w:spacing w:after="160" w:line="259" w:lineRule="auto"/>
        <w:ind w:left="1080"/>
        <w:jc w:val="both"/>
        <w:rPr>
          <w:rFonts w:ascii="Garamond" w:hAnsi="Garamond"/>
          <w:lang w:val="en-US"/>
        </w:rPr>
      </w:pPr>
    </w:p>
    <w:p w14:paraId="1DF846A6" w14:textId="5FCAC777" w:rsidR="00365DE5" w:rsidRPr="00006B21" w:rsidRDefault="006B2989" w:rsidP="00A312B5">
      <w:pPr>
        <w:numPr>
          <w:ilvl w:val="0"/>
          <w:numId w:val="3"/>
        </w:numPr>
        <w:spacing w:after="160" w:line="259" w:lineRule="auto"/>
        <w:ind w:left="720" w:hanging="360"/>
        <w:jc w:val="both"/>
        <w:rPr>
          <w:rFonts w:ascii="Garamond" w:hAnsi="Garamond"/>
        </w:rPr>
      </w:pPr>
      <w:r w:rsidRPr="00BD58BD">
        <w:rPr>
          <w:rFonts w:ascii="Garamond" w:hAnsi="Garamond"/>
        </w:rPr>
        <w:t xml:space="preserve">Decisions concerning </w:t>
      </w:r>
      <w:r w:rsidR="0010357C" w:rsidRPr="00BD58BD">
        <w:rPr>
          <w:rFonts w:ascii="Garamond" w:hAnsi="Garamond"/>
        </w:rPr>
        <w:t>matters</w:t>
      </w:r>
      <w:r w:rsidRPr="00BD58BD">
        <w:rPr>
          <w:rFonts w:ascii="Garamond" w:hAnsi="Garamond"/>
        </w:rPr>
        <w:t xml:space="preserve"> not contained in these regulations are made by the head of the department in which the relevant JHI </w:t>
      </w:r>
      <w:r w:rsidR="0010357C" w:rsidRPr="00BD58BD">
        <w:rPr>
          <w:rFonts w:ascii="Garamond" w:hAnsi="Garamond"/>
        </w:rPr>
        <w:t>resources are</w:t>
      </w:r>
      <w:r w:rsidRPr="00006B21">
        <w:rPr>
          <w:rFonts w:ascii="Garamond" w:hAnsi="Garamond"/>
        </w:rPr>
        <w:t xml:space="preserve"> located </w:t>
      </w:r>
    </w:p>
    <w:p w14:paraId="58BB2106" w14:textId="40F0A7DD" w:rsidR="00A663F3" w:rsidRPr="00DB36BD" w:rsidRDefault="009B327D" w:rsidP="00A312B5">
      <w:pPr>
        <w:spacing w:after="160" w:line="259" w:lineRule="auto"/>
        <w:jc w:val="both"/>
        <w:rPr>
          <w:rFonts w:ascii="Garamond" w:hAnsi="Garamond"/>
          <w:b/>
          <w:color w:val="000000" w:themeColor="text1"/>
          <w:u w:val="single"/>
        </w:rPr>
      </w:pPr>
      <w:r w:rsidRPr="00BD58BD">
        <w:rPr>
          <w:rFonts w:ascii="Garamond" w:hAnsi="Garamond"/>
          <w:b/>
          <w:color w:val="000000" w:themeColor="text1"/>
          <w:u w:val="single"/>
        </w:rPr>
        <w:t xml:space="preserve">II. Regulations for </w:t>
      </w:r>
      <w:r w:rsidR="0010357C" w:rsidRPr="00DB36BD">
        <w:rPr>
          <w:rFonts w:ascii="Garamond" w:hAnsi="Garamond"/>
          <w:b/>
          <w:color w:val="000000" w:themeColor="text1"/>
          <w:u w:val="single"/>
        </w:rPr>
        <w:t>making available</w:t>
      </w:r>
      <w:r w:rsidRPr="00DB36BD">
        <w:rPr>
          <w:rFonts w:ascii="Garamond" w:hAnsi="Garamond"/>
          <w:b/>
          <w:color w:val="000000" w:themeColor="text1"/>
          <w:u w:val="single"/>
        </w:rPr>
        <w:t xml:space="preserve"> digital copies </w:t>
      </w:r>
      <w:r w:rsidR="0010357C" w:rsidRPr="00DB36BD">
        <w:rPr>
          <w:rFonts w:ascii="Garamond" w:hAnsi="Garamond"/>
          <w:b/>
          <w:color w:val="000000" w:themeColor="text1"/>
          <w:u w:val="single"/>
        </w:rPr>
        <w:t>of</w:t>
      </w:r>
      <w:r w:rsidRPr="00DB36BD">
        <w:rPr>
          <w:rFonts w:ascii="Garamond" w:hAnsi="Garamond"/>
          <w:b/>
          <w:color w:val="000000" w:themeColor="text1"/>
          <w:u w:val="single"/>
        </w:rPr>
        <w:t xml:space="preserve"> JHI collections</w:t>
      </w:r>
    </w:p>
    <w:p w14:paraId="6DE4174F" w14:textId="77777777" w:rsidR="00365DE5" w:rsidRPr="00006B21" w:rsidRDefault="006B2989" w:rsidP="00A312B5">
      <w:pPr>
        <w:numPr>
          <w:ilvl w:val="0"/>
          <w:numId w:val="4"/>
        </w:numPr>
        <w:spacing w:after="160" w:line="259" w:lineRule="auto"/>
        <w:ind w:left="720" w:hanging="360"/>
        <w:jc w:val="both"/>
        <w:rPr>
          <w:rFonts w:ascii="Garamond" w:hAnsi="Garamond"/>
        </w:rPr>
      </w:pPr>
      <w:r w:rsidRPr="00DB36BD">
        <w:rPr>
          <w:rFonts w:ascii="Garamond" w:hAnsi="Garamond"/>
        </w:rPr>
        <w:t>Digital images of archival material, photographs and items from JHI collections, further referred to as digital copies (scans), are made available for use in all types of publications and projects: academic, exhibition, commercial, educational and cultural.</w:t>
      </w:r>
      <w:r>
        <w:rPr>
          <w:rFonts w:ascii="Garamond" w:hAnsi="Garamond"/>
        </w:rPr>
        <w:t xml:space="preserve"> </w:t>
      </w:r>
    </w:p>
    <w:p w14:paraId="625F290F" w14:textId="10D56B89" w:rsidR="00365DE5" w:rsidRPr="00006B21" w:rsidRDefault="006B2989" w:rsidP="00A312B5">
      <w:pPr>
        <w:numPr>
          <w:ilvl w:val="0"/>
          <w:numId w:val="4"/>
        </w:numPr>
        <w:spacing w:after="160" w:line="259" w:lineRule="auto"/>
        <w:ind w:left="720" w:hanging="360"/>
        <w:jc w:val="both"/>
        <w:rPr>
          <w:rFonts w:ascii="Garamond" w:hAnsi="Garamond"/>
        </w:rPr>
      </w:pPr>
      <w:r w:rsidRPr="00006B21">
        <w:rPr>
          <w:rFonts w:ascii="Garamond" w:hAnsi="Garamond"/>
        </w:rPr>
        <w:t xml:space="preserve">Digital copies are made available pursuant to a request form in Word format, sent to the </w:t>
      </w:r>
      <w:r w:rsidR="0010357C" w:rsidRPr="00DB36BD">
        <w:rPr>
          <w:rFonts w:ascii="Garamond" w:hAnsi="Garamond"/>
        </w:rPr>
        <w:t>appropriate</w:t>
      </w:r>
      <w:r w:rsidRPr="00DB36BD">
        <w:rPr>
          <w:rFonts w:ascii="Garamond" w:hAnsi="Garamond"/>
        </w:rPr>
        <w:t xml:space="preserve"> department. [</w:t>
      </w:r>
      <w:r>
        <w:rPr>
          <w:rFonts w:ascii="Garamond" w:hAnsi="Garamond"/>
          <w:b/>
        </w:rPr>
        <w:t>Appendix</w:t>
      </w:r>
      <w:r w:rsidRPr="00006B21">
        <w:rPr>
          <w:rFonts w:ascii="Garamond" w:hAnsi="Garamond"/>
          <w:b/>
        </w:rPr>
        <w:t xml:space="preserve"> 1]</w:t>
      </w:r>
    </w:p>
    <w:p w14:paraId="77B70BEC" w14:textId="4C8118EF" w:rsidR="00365DE5" w:rsidRPr="00DB36BD" w:rsidRDefault="006B2989" w:rsidP="00A312B5">
      <w:pPr>
        <w:numPr>
          <w:ilvl w:val="0"/>
          <w:numId w:val="4"/>
        </w:numPr>
        <w:spacing w:after="160" w:line="259" w:lineRule="auto"/>
        <w:ind w:left="720" w:hanging="360"/>
        <w:jc w:val="both"/>
        <w:rPr>
          <w:rFonts w:ascii="Garamond" w:hAnsi="Garamond"/>
        </w:rPr>
      </w:pPr>
      <w:r w:rsidRPr="00006B21">
        <w:rPr>
          <w:rFonts w:ascii="Garamond" w:hAnsi="Garamond"/>
        </w:rPr>
        <w:t xml:space="preserve">Digital copies </w:t>
      </w:r>
      <w:r w:rsidR="0010357C" w:rsidRPr="00DB36BD">
        <w:rPr>
          <w:rFonts w:ascii="Garamond" w:hAnsi="Garamond"/>
        </w:rPr>
        <w:t>of</w:t>
      </w:r>
      <w:r w:rsidRPr="00DB36BD">
        <w:rPr>
          <w:rFonts w:ascii="Garamond" w:hAnsi="Garamond"/>
        </w:rPr>
        <w:t xml:space="preserve"> JHI collections are made available for a fee. A fee is charged for preparation of digital copies of photographs/archival documents/items in accordance with the current price list for JHI services </w:t>
      </w:r>
      <w:r w:rsidRPr="00DB36BD">
        <w:rPr>
          <w:rFonts w:ascii="Garamond" w:hAnsi="Garamond"/>
          <w:b/>
        </w:rPr>
        <w:t>[</w:t>
      </w:r>
      <w:r>
        <w:rPr>
          <w:rFonts w:ascii="Garamond" w:hAnsi="Garamond"/>
          <w:b/>
        </w:rPr>
        <w:t>Appendix</w:t>
      </w:r>
      <w:r w:rsidRPr="00DB36BD">
        <w:rPr>
          <w:rFonts w:ascii="Garamond" w:hAnsi="Garamond"/>
          <w:b/>
        </w:rPr>
        <w:t xml:space="preserve"> 2].</w:t>
      </w:r>
      <w:r w:rsidRPr="00DB36BD">
        <w:rPr>
          <w:rFonts w:ascii="Garamond" w:hAnsi="Garamond"/>
        </w:rPr>
        <w:t xml:space="preserve"> The fee depends on the quality of the scan provided and the intended use of the digital copies. </w:t>
      </w:r>
    </w:p>
    <w:p w14:paraId="44515704" w14:textId="3B5C8887" w:rsidR="00365DE5" w:rsidRPr="00DB36BD" w:rsidRDefault="00581052" w:rsidP="00A312B5">
      <w:pPr>
        <w:numPr>
          <w:ilvl w:val="0"/>
          <w:numId w:val="4"/>
        </w:numPr>
        <w:spacing w:after="160" w:line="259" w:lineRule="auto"/>
        <w:ind w:left="720" w:hanging="360"/>
        <w:jc w:val="both"/>
        <w:rPr>
          <w:rFonts w:ascii="Garamond" w:hAnsi="Garamond"/>
        </w:rPr>
      </w:pPr>
      <w:r>
        <w:rPr>
          <w:rFonts w:ascii="Garamond" w:hAnsi="Garamond"/>
        </w:rPr>
        <w:t>Where justified and upon a</w:t>
      </w:r>
      <w:r w:rsidRPr="00DB36BD">
        <w:rPr>
          <w:rFonts w:ascii="Garamond" w:hAnsi="Garamond"/>
        </w:rPr>
        <w:t xml:space="preserve"> separate </w:t>
      </w:r>
      <w:r>
        <w:rPr>
          <w:rFonts w:ascii="Garamond" w:hAnsi="Garamond"/>
        </w:rPr>
        <w:t>agreement</w:t>
      </w:r>
      <w:r w:rsidRPr="00DB36BD">
        <w:rPr>
          <w:rFonts w:ascii="Garamond" w:hAnsi="Garamond"/>
        </w:rPr>
        <w:t xml:space="preserve"> with the </w:t>
      </w:r>
      <w:r>
        <w:rPr>
          <w:rFonts w:ascii="Garamond" w:hAnsi="Garamond"/>
        </w:rPr>
        <w:t>Director,</w:t>
      </w:r>
      <w:r w:rsidRPr="00DB36BD">
        <w:rPr>
          <w:rFonts w:ascii="Garamond" w:hAnsi="Garamond"/>
        </w:rPr>
        <w:t xml:space="preserve"> </w:t>
      </w:r>
      <w:r>
        <w:rPr>
          <w:rFonts w:ascii="Garamond" w:hAnsi="Garamond"/>
        </w:rPr>
        <w:t>p</w:t>
      </w:r>
      <w:r w:rsidR="006B2989" w:rsidRPr="00DB36BD">
        <w:rPr>
          <w:rFonts w:ascii="Garamond" w:hAnsi="Garamond"/>
        </w:rPr>
        <w:t>ersons and instit</w:t>
      </w:r>
      <w:r>
        <w:rPr>
          <w:rFonts w:ascii="Garamond" w:hAnsi="Garamond"/>
        </w:rPr>
        <w:t>utions cooperating with JHI may</w:t>
      </w:r>
      <w:r w:rsidR="006B2989" w:rsidRPr="00DB36BD">
        <w:rPr>
          <w:rFonts w:ascii="Garamond" w:hAnsi="Garamond"/>
        </w:rPr>
        <w:t xml:space="preserve"> be granted an exemption or discount with respect to payment for specific digital copies</w:t>
      </w:r>
      <w:r w:rsidR="006B2989">
        <w:rPr>
          <w:rFonts w:ascii="Garamond" w:hAnsi="Garamond"/>
        </w:rPr>
        <w:t xml:space="preserve">. Requests to this </w:t>
      </w:r>
      <w:r>
        <w:rPr>
          <w:rFonts w:ascii="Garamond" w:hAnsi="Garamond"/>
        </w:rPr>
        <w:t>effect</w:t>
      </w:r>
      <w:r w:rsidR="006B2989">
        <w:rPr>
          <w:rFonts w:ascii="Garamond" w:hAnsi="Garamond"/>
        </w:rPr>
        <w:t xml:space="preserve"> should be sent to the email addresses indicated in point I (f) as appropriate</w:t>
      </w:r>
      <w:r w:rsidR="006B2989" w:rsidRPr="00DB36BD">
        <w:rPr>
          <w:rFonts w:ascii="Garamond" w:hAnsi="Garamond"/>
        </w:rPr>
        <w:t>.</w:t>
      </w:r>
    </w:p>
    <w:p w14:paraId="7F841F13" w14:textId="1295C2FB" w:rsidR="00365DE5" w:rsidRPr="00DB36BD" w:rsidRDefault="006B2989" w:rsidP="00A312B5">
      <w:pPr>
        <w:numPr>
          <w:ilvl w:val="0"/>
          <w:numId w:val="4"/>
        </w:numPr>
        <w:spacing w:after="160" w:line="259" w:lineRule="auto"/>
        <w:ind w:left="720" w:hanging="360"/>
        <w:jc w:val="both"/>
        <w:rPr>
          <w:rFonts w:ascii="Garamond" w:hAnsi="Garamond"/>
          <w:color w:val="000000" w:themeColor="text1"/>
        </w:rPr>
      </w:pPr>
      <w:r w:rsidRPr="00DB36BD">
        <w:rPr>
          <w:rFonts w:ascii="Garamond" w:hAnsi="Garamond"/>
        </w:rPr>
        <w:t>Digital copies from JHI collections are protected in accordance with current legal regulations, in particular copyright and rights of their authors.</w:t>
      </w:r>
    </w:p>
    <w:p w14:paraId="0AA907F4" w14:textId="2DD32BCB" w:rsidR="00365DE5" w:rsidRPr="00DB36BD" w:rsidRDefault="006B2989" w:rsidP="00A312B5">
      <w:pPr>
        <w:numPr>
          <w:ilvl w:val="0"/>
          <w:numId w:val="4"/>
        </w:numPr>
        <w:spacing w:after="160" w:line="259" w:lineRule="auto"/>
        <w:ind w:left="720" w:hanging="360"/>
        <w:jc w:val="both"/>
        <w:rPr>
          <w:rFonts w:ascii="Garamond" w:hAnsi="Garamond"/>
          <w:color w:val="000000" w:themeColor="text1"/>
        </w:rPr>
      </w:pPr>
      <w:r w:rsidRPr="00DB36BD">
        <w:rPr>
          <w:rFonts w:ascii="Garamond" w:hAnsi="Garamond"/>
          <w:color w:val="000000" w:themeColor="text1"/>
        </w:rPr>
        <w:t xml:space="preserve">The </w:t>
      </w:r>
      <w:r w:rsidR="0010357C" w:rsidRPr="00DB36BD">
        <w:rPr>
          <w:rFonts w:ascii="Garamond" w:hAnsi="Garamond"/>
          <w:color w:val="000000" w:themeColor="text1"/>
        </w:rPr>
        <w:t>U</w:t>
      </w:r>
      <w:r w:rsidRPr="00DB36BD">
        <w:rPr>
          <w:rFonts w:ascii="Garamond" w:hAnsi="Garamond"/>
          <w:color w:val="000000" w:themeColor="text1"/>
        </w:rPr>
        <w:t>ser shall receive the digital copies after payment and after filling in and sending a declaration</w:t>
      </w:r>
      <w:r>
        <w:rPr>
          <w:rFonts w:ascii="Garamond" w:hAnsi="Garamond"/>
          <w:color w:val="000000" w:themeColor="text1"/>
        </w:rPr>
        <w:t xml:space="preserve">, </w:t>
      </w:r>
      <w:r w:rsidR="00DB36BD">
        <w:rPr>
          <w:rFonts w:ascii="Garamond" w:hAnsi="Garamond"/>
          <w:color w:val="000000" w:themeColor="text1"/>
        </w:rPr>
        <w:t>contained as</w:t>
      </w:r>
      <w:r>
        <w:rPr>
          <w:rFonts w:ascii="Garamond" w:hAnsi="Garamond"/>
          <w:color w:val="000000" w:themeColor="text1"/>
        </w:rPr>
        <w:t xml:space="preserve"> an </w:t>
      </w:r>
      <w:r w:rsidRPr="00DB36BD">
        <w:rPr>
          <w:rFonts w:ascii="Garamond" w:hAnsi="Garamond"/>
          <w:color w:val="000000" w:themeColor="text1"/>
        </w:rPr>
        <w:t xml:space="preserve">appendix </w:t>
      </w:r>
      <w:r>
        <w:rPr>
          <w:rFonts w:ascii="Garamond" w:hAnsi="Garamond"/>
          <w:color w:val="000000" w:themeColor="text1"/>
        </w:rPr>
        <w:t xml:space="preserve">to these regulations </w:t>
      </w:r>
      <w:r>
        <w:rPr>
          <w:rFonts w:ascii="Garamond" w:hAnsi="Garamond"/>
          <w:b/>
          <w:color w:val="000000" w:themeColor="text1"/>
        </w:rPr>
        <w:t xml:space="preserve">[Appendix </w:t>
      </w:r>
      <w:r w:rsidRPr="00DB36BD">
        <w:rPr>
          <w:rFonts w:ascii="Garamond" w:hAnsi="Garamond"/>
          <w:b/>
          <w:color w:val="000000" w:themeColor="text1"/>
        </w:rPr>
        <w:t>3].</w:t>
      </w:r>
      <w:r w:rsidRPr="00DB36BD">
        <w:rPr>
          <w:rFonts w:ascii="Garamond" w:hAnsi="Garamond"/>
          <w:color w:val="000000" w:themeColor="text1"/>
        </w:rPr>
        <w:t xml:space="preserve"> The </w:t>
      </w:r>
      <w:r w:rsidR="00581052">
        <w:rPr>
          <w:rFonts w:ascii="Garamond" w:hAnsi="Garamond"/>
          <w:color w:val="000000" w:themeColor="text1"/>
        </w:rPr>
        <w:t>User</w:t>
      </w:r>
      <w:r w:rsidRPr="00DB36BD">
        <w:rPr>
          <w:rFonts w:ascii="Garamond" w:hAnsi="Garamond"/>
          <w:color w:val="000000" w:themeColor="text1"/>
        </w:rPr>
        <w:t xml:space="preserve"> will then </w:t>
      </w:r>
      <w:r>
        <w:rPr>
          <w:rFonts w:ascii="Garamond" w:hAnsi="Garamond"/>
          <w:color w:val="000000" w:themeColor="text1"/>
        </w:rPr>
        <w:t>acquire</w:t>
      </w:r>
      <w:r w:rsidRPr="00DB36BD">
        <w:rPr>
          <w:rFonts w:ascii="Garamond" w:hAnsi="Garamond"/>
          <w:color w:val="000000" w:themeColor="text1"/>
        </w:rPr>
        <w:t xml:space="preserve"> the right to single use of the </w:t>
      </w:r>
      <w:r>
        <w:rPr>
          <w:rFonts w:ascii="Times New Roman" w:hAnsi="Times New Roman"/>
          <w:color w:val="000000" w:themeColor="text1"/>
        </w:rPr>
        <w:t>said</w:t>
      </w:r>
      <w:r w:rsidRPr="00DB36BD">
        <w:rPr>
          <w:rFonts w:ascii="Garamond" w:hAnsi="Garamond"/>
          <w:color w:val="000000" w:themeColor="text1"/>
        </w:rPr>
        <w:t xml:space="preserve"> digital copies, </w:t>
      </w:r>
      <w:r>
        <w:rPr>
          <w:rFonts w:ascii="Garamond" w:hAnsi="Garamond"/>
          <w:color w:val="000000" w:themeColor="text1"/>
        </w:rPr>
        <w:t>exclusively</w:t>
      </w:r>
      <w:r w:rsidRPr="00DB36BD">
        <w:rPr>
          <w:rFonts w:ascii="Garamond" w:hAnsi="Garamond"/>
          <w:color w:val="000000" w:themeColor="text1"/>
        </w:rPr>
        <w:t xml:space="preserve"> for the </w:t>
      </w:r>
      <w:r>
        <w:rPr>
          <w:rFonts w:ascii="Garamond" w:hAnsi="Garamond"/>
          <w:color w:val="000000" w:themeColor="text1"/>
        </w:rPr>
        <w:t>purposes</w:t>
      </w:r>
      <w:r w:rsidRPr="00DB36BD">
        <w:rPr>
          <w:rFonts w:ascii="Garamond" w:hAnsi="Garamond"/>
          <w:color w:val="000000" w:themeColor="text1"/>
        </w:rPr>
        <w:t xml:space="preserve"> indicated in the submitted declaration</w:t>
      </w:r>
      <w:r>
        <w:rPr>
          <w:rFonts w:ascii="Garamond" w:hAnsi="Garamond"/>
          <w:color w:val="000000" w:themeColor="text1"/>
        </w:rPr>
        <w:t>.</w:t>
      </w:r>
      <w:r w:rsidRPr="00DB36BD">
        <w:rPr>
          <w:rFonts w:ascii="Garamond" w:hAnsi="Garamond"/>
          <w:color w:val="000000" w:themeColor="text1"/>
        </w:rPr>
        <w:t xml:space="preserve"> </w:t>
      </w:r>
    </w:p>
    <w:p w14:paraId="11A2CC6C" w14:textId="35C5E57B" w:rsidR="00365DE5" w:rsidRPr="00DB36BD" w:rsidRDefault="006B2989" w:rsidP="00A312B5">
      <w:pPr>
        <w:numPr>
          <w:ilvl w:val="0"/>
          <w:numId w:val="4"/>
        </w:numPr>
        <w:spacing w:after="160" w:line="259" w:lineRule="auto"/>
        <w:ind w:left="720" w:hanging="360"/>
        <w:jc w:val="both"/>
        <w:rPr>
          <w:rFonts w:ascii="Garamond" w:hAnsi="Garamond"/>
          <w:color w:val="000000" w:themeColor="text1"/>
        </w:rPr>
      </w:pPr>
      <w:r w:rsidRPr="00DB36BD">
        <w:rPr>
          <w:rFonts w:ascii="Garamond" w:hAnsi="Garamond"/>
          <w:color w:val="000000" w:themeColor="text1"/>
        </w:rPr>
        <w:t>Users shall not</w:t>
      </w:r>
      <w:r w:rsidR="0009064D">
        <w:rPr>
          <w:rFonts w:ascii="Garamond" w:hAnsi="Garamond"/>
          <w:color w:val="000000" w:themeColor="text1"/>
        </w:rPr>
        <w:t xml:space="preserve"> be authorised to</w:t>
      </w:r>
      <w:r w:rsidRPr="00DB36BD">
        <w:rPr>
          <w:rFonts w:ascii="Garamond" w:hAnsi="Garamond"/>
          <w:color w:val="000000" w:themeColor="text1"/>
        </w:rPr>
        <w:t xml:space="preserve"> transfer rights to </w:t>
      </w:r>
      <w:r w:rsidR="0009064D">
        <w:rPr>
          <w:rFonts w:ascii="Garamond" w:hAnsi="Garamond"/>
          <w:color w:val="000000" w:themeColor="text1"/>
        </w:rPr>
        <w:t xml:space="preserve">the </w:t>
      </w:r>
      <w:r w:rsidRPr="00DB36BD">
        <w:rPr>
          <w:rFonts w:ascii="Garamond" w:hAnsi="Garamond"/>
          <w:color w:val="000000" w:themeColor="text1"/>
        </w:rPr>
        <w:t>use</w:t>
      </w:r>
      <w:r w:rsidR="0009064D">
        <w:rPr>
          <w:rFonts w:ascii="Garamond" w:hAnsi="Garamond"/>
          <w:color w:val="000000" w:themeColor="text1"/>
        </w:rPr>
        <w:t xml:space="preserve"> of</w:t>
      </w:r>
      <w:r w:rsidRPr="00DB36BD">
        <w:rPr>
          <w:rFonts w:ascii="Garamond" w:hAnsi="Garamond"/>
          <w:color w:val="000000" w:themeColor="text1"/>
        </w:rPr>
        <w:t xml:space="preserve"> digital copies to</w:t>
      </w:r>
      <w:r>
        <w:rPr>
          <w:rFonts w:ascii="Garamond" w:hAnsi="Garamond"/>
          <w:color w:val="000000" w:themeColor="text1"/>
        </w:rPr>
        <w:t xml:space="preserve"> other</w:t>
      </w:r>
      <w:r w:rsidRPr="00DB36BD">
        <w:rPr>
          <w:rFonts w:ascii="Garamond" w:hAnsi="Garamond"/>
          <w:color w:val="000000" w:themeColor="text1"/>
        </w:rPr>
        <w:t xml:space="preserve"> third-party entities or individuals.</w:t>
      </w:r>
    </w:p>
    <w:p w14:paraId="2D89083A" w14:textId="73951BB9" w:rsidR="00365DE5" w:rsidRPr="00DB36BD" w:rsidRDefault="006B2989" w:rsidP="00A312B5">
      <w:pPr>
        <w:numPr>
          <w:ilvl w:val="0"/>
          <w:numId w:val="4"/>
        </w:numPr>
        <w:spacing w:after="160" w:line="259" w:lineRule="auto"/>
        <w:ind w:left="720" w:hanging="360"/>
        <w:jc w:val="both"/>
        <w:rPr>
          <w:rFonts w:ascii="Garamond" w:hAnsi="Garamond"/>
          <w:color w:val="000000" w:themeColor="text1"/>
        </w:rPr>
      </w:pPr>
      <w:r w:rsidRPr="00DB36BD">
        <w:rPr>
          <w:rFonts w:ascii="Garamond" w:hAnsi="Garamond"/>
          <w:color w:val="000000" w:themeColor="text1"/>
        </w:rPr>
        <w:t xml:space="preserve">The JHI and its employees shall not be liable for uses of the digital copies that are illegal or inconsistent with the purpose indicated in the order. Should any claims arise, legal liability </w:t>
      </w:r>
      <w:r w:rsidR="006E59A9">
        <w:rPr>
          <w:rFonts w:ascii="Times New Roman" w:hAnsi="Times New Roman" w:cs="Times New Roman"/>
          <w:color w:val="000000" w:themeColor="text1"/>
        </w:rPr>
        <w:t>–</w:t>
      </w:r>
      <w:r w:rsidRPr="00DB36BD">
        <w:rPr>
          <w:rFonts w:ascii="Garamond" w:hAnsi="Garamond"/>
          <w:color w:val="000000" w:themeColor="text1"/>
        </w:rPr>
        <w:t xml:space="preserve"> with all its consequences </w:t>
      </w:r>
      <w:r w:rsidR="006E59A9">
        <w:rPr>
          <w:rFonts w:ascii="Times New Roman" w:hAnsi="Times New Roman" w:cs="Times New Roman"/>
          <w:color w:val="000000" w:themeColor="text1"/>
        </w:rPr>
        <w:t>–</w:t>
      </w:r>
      <w:r w:rsidRPr="00DB36BD">
        <w:rPr>
          <w:rFonts w:ascii="Garamond" w:hAnsi="Garamond"/>
          <w:color w:val="000000" w:themeColor="text1"/>
        </w:rPr>
        <w:t xml:space="preserve"> lies with the User, both towards third parties and towards the JHI.</w:t>
      </w:r>
    </w:p>
    <w:p w14:paraId="7D0D6D5C" w14:textId="7AC15F88" w:rsidR="00365DE5" w:rsidRPr="00DB36BD" w:rsidRDefault="006B2989" w:rsidP="00A312B5">
      <w:pPr>
        <w:numPr>
          <w:ilvl w:val="0"/>
          <w:numId w:val="4"/>
        </w:numPr>
        <w:spacing w:after="160" w:line="259" w:lineRule="auto"/>
        <w:ind w:left="720" w:hanging="360"/>
        <w:jc w:val="both"/>
        <w:rPr>
          <w:rFonts w:ascii="Garamond" w:hAnsi="Garamond"/>
        </w:rPr>
      </w:pPr>
      <w:r w:rsidRPr="00DB36BD">
        <w:rPr>
          <w:rFonts w:ascii="Garamond" w:hAnsi="Garamond"/>
        </w:rPr>
        <w:t xml:space="preserve">The JHI </w:t>
      </w:r>
      <w:r>
        <w:rPr>
          <w:rFonts w:ascii="Garamond" w:hAnsi="Garamond"/>
        </w:rPr>
        <w:t>indicates</w:t>
      </w:r>
      <w:r w:rsidRPr="00DB36BD">
        <w:rPr>
          <w:rFonts w:ascii="Garamond" w:hAnsi="Garamond"/>
        </w:rPr>
        <w:t xml:space="preserve"> that its collections contain works of art, documents and photographs to which it does not hold the relevant rights or has limited rights. </w:t>
      </w:r>
      <w:r>
        <w:rPr>
          <w:rFonts w:ascii="Garamond" w:hAnsi="Garamond"/>
        </w:rPr>
        <w:t>Use</w:t>
      </w:r>
      <w:r w:rsidRPr="00DB36BD">
        <w:rPr>
          <w:rFonts w:ascii="Garamond" w:hAnsi="Garamond"/>
        </w:rPr>
        <w:t xml:space="preserve"> of such digital copies requires the User to separately address the issue of rights, and in particular copyright, directly with the author or their successors, in compliance with the provisions of the Act of 4 February 1994 on copyright and related rights, including in particular with respect to the right to use the image of the persons pictured.</w:t>
      </w:r>
      <w:r>
        <w:rPr>
          <w:rFonts w:ascii="Garamond" w:hAnsi="Garamond"/>
        </w:rPr>
        <w:t xml:space="preserve"> </w:t>
      </w:r>
    </w:p>
    <w:p w14:paraId="07296FE4" w14:textId="6F3F7640" w:rsidR="00365DE5" w:rsidRPr="00DB36BD" w:rsidRDefault="006B2989" w:rsidP="00DB36BD">
      <w:pPr>
        <w:numPr>
          <w:ilvl w:val="0"/>
          <w:numId w:val="4"/>
        </w:numPr>
        <w:spacing w:after="160" w:line="259" w:lineRule="auto"/>
        <w:ind w:left="720" w:hanging="360"/>
        <w:jc w:val="both"/>
        <w:rPr>
          <w:rFonts w:ascii="Garamond" w:hAnsi="Garamond"/>
        </w:rPr>
      </w:pPr>
      <w:r w:rsidRPr="00DB36BD">
        <w:rPr>
          <w:rFonts w:ascii="Garamond" w:hAnsi="Garamond"/>
        </w:rPr>
        <w:t xml:space="preserve">Digital copies shall be made available to the User within 14 days of sending a correctly </w:t>
      </w:r>
      <w:r w:rsidRPr="00DB36BD">
        <w:rPr>
          <w:rFonts w:ascii="Garamond" w:hAnsi="Garamond"/>
          <w:b/>
        </w:rPr>
        <w:t>filled-in request and a declaration signed by the User</w:t>
      </w:r>
      <w:r w:rsidRPr="00DB36BD">
        <w:rPr>
          <w:rFonts w:ascii="Garamond" w:hAnsi="Garamond"/>
        </w:rPr>
        <w:t xml:space="preserve">, unless photographing and scanning is possible </w:t>
      </w:r>
      <w:r>
        <w:rPr>
          <w:rFonts w:ascii="Garamond" w:hAnsi="Garamond"/>
        </w:rPr>
        <w:t>only at a later time, of which</w:t>
      </w:r>
      <w:r w:rsidRPr="00DB36BD">
        <w:rPr>
          <w:rFonts w:ascii="Garamond" w:hAnsi="Garamond"/>
        </w:rPr>
        <w:t xml:space="preserve"> the User will be informed.</w:t>
      </w:r>
    </w:p>
    <w:p w14:paraId="5BB62EE8" w14:textId="051709DC" w:rsidR="00365DE5" w:rsidRPr="00DB36BD" w:rsidRDefault="006B2989" w:rsidP="00DB36BD">
      <w:pPr>
        <w:numPr>
          <w:ilvl w:val="0"/>
          <w:numId w:val="4"/>
        </w:numPr>
        <w:spacing w:after="160" w:line="259" w:lineRule="auto"/>
        <w:ind w:left="720" w:hanging="360"/>
        <w:jc w:val="both"/>
        <w:rPr>
          <w:rFonts w:ascii="Garamond" w:hAnsi="Garamond"/>
        </w:rPr>
      </w:pPr>
      <w:r w:rsidRPr="00DB36BD">
        <w:rPr>
          <w:rFonts w:ascii="Garamond" w:hAnsi="Garamond"/>
        </w:rPr>
        <w:lastRenderedPageBreak/>
        <w:t xml:space="preserve">The User shall </w:t>
      </w:r>
      <w:r>
        <w:rPr>
          <w:rFonts w:ascii="Garamond" w:hAnsi="Garamond"/>
        </w:rPr>
        <w:t>describe</w:t>
      </w:r>
      <w:r w:rsidRPr="00DB36BD">
        <w:rPr>
          <w:rFonts w:ascii="Garamond" w:hAnsi="Garamond"/>
        </w:rPr>
        <w:t xml:space="preserve"> the provided digital copies in the manner indicated by the JHI. </w:t>
      </w:r>
    </w:p>
    <w:p w14:paraId="77325325" w14:textId="0784D2C8" w:rsidR="005653A9" w:rsidRPr="00285B15" w:rsidRDefault="006B2989" w:rsidP="00A312B5">
      <w:pPr>
        <w:numPr>
          <w:ilvl w:val="0"/>
          <w:numId w:val="4"/>
        </w:numPr>
        <w:spacing w:after="160" w:line="259" w:lineRule="auto"/>
        <w:ind w:left="720" w:hanging="360"/>
        <w:jc w:val="both"/>
        <w:rPr>
          <w:rFonts w:ascii="Garamond" w:eastAsia="Times New Roman" w:hAnsi="Garamond" w:cs="Times New Roman"/>
        </w:rPr>
      </w:pPr>
      <w:r w:rsidRPr="00DB36BD">
        <w:rPr>
          <w:rFonts w:ascii="Garamond" w:hAnsi="Garamond"/>
        </w:rPr>
        <w:t xml:space="preserve"> The Directors of the JHI make decisions in matters not </w:t>
      </w:r>
      <w:r>
        <w:rPr>
          <w:rFonts w:ascii="Garamond" w:hAnsi="Garamond"/>
        </w:rPr>
        <w:t>covered by</w:t>
      </w:r>
      <w:r w:rsidRPr="00DB36BD">
        <w:rPr>
          <w:rFonts w:ascii="Garamond" w:hAnsi="Garamond"/>
        </w:rPr>
        <w:t xml:space="preserve"> these regulations. </w:t>
      </w:r>
    </w:p>
    <w:p w14:paraId="60AC9C9D" w14:textId="02717995" w:rsidR="00365DE5" w:rsidRPr="00DB36BD" w:rsidRDefault="006B2989" w:rsidP="00DB36BD">
      <w:pPr>
        <w:numPr>
          <w:ilvl w:val="0"/>
          <w:numId w:val="4"/>
        </w:numPr>
        <w:spacing w:after="160" w:line="259" w:lineRule="auto"/>
        <w:ind w:left="720" w:hanging="360"/>
        <w:jc w:val="both"/>
        <w:rPr>
          <w:rFonts w:ascii="Garamond" w:hAnsi="Garamond"/>
        </w:rPr>
      </w:pPr>
      <w:r>
        <w:rPr>
          <w:rFonts w:ascii="Garamond" w:hAnsi="Garamond"/>
        </w:rPr>
        <w:t>Where justified,</w:t>
      </w:r>
      <w:r w:rsidRPr="00DB36BD">
        <w:rPr>
          <w:rFonts w:ascii="Garamond" w:hAnsi="Garamond"/>
        </w:rPr>
        <w:t xml:space="preserve"> the Director of the JHI may withhold consent to providing digital copies of JHI collections. </w:t>
      </w:r>
    </w:p>
    <w:p w14:paraId="6F7523F5" w14:textId="77777777" w:rsidR="009B327D" w:rsidRPr="00DB36BD" w:rsidRDefault="009B327D" w:rsidP="00DB36BD">
      <w:pPr>
        <w:spacing w:after="160" w:line="259" w:lineRule="auto"/>
        <w:ind w:left="720"/>
        <w:jc w:val="both"/>
        <w:rPr>
          <w:rFonts w:ascii="Garamond" w:hAnsi="Garamond"/>
          <w:lang w:val="en-US"/>
        </w:rPr>
      </w:pPr>
    </w:p>
    <w:p w14:paraId="59011BB5" w14:textId="44446205" w:rsidR="00365DE5" w:rsidRPr="00DB36BD" w:rsidRDefault="0009064D" w:rsidP="00A312B5">
      <w:pPr>
        <w:spacing w:after="160" w:line="259" w:lineRule="auto"/>
        <w:jc w:val="both"/>
        <w:rPr>
          <w:rFonts w:ascii="Garamond" w:hAnsi="Garamond"/>
          <w:b/>
          <w:u w:val="single"/>
        </w:rPr>
      </w:pPr>
      <w:r>
        <w:rPr>
          <w:rFonts w:ascii="Garamond" w:hAnsi="Garamond"/>
          <w:b/>
          <w:u w:val="single"/>
        </w:rPr>
        <w:t>III. Principles for loan</w:t>
      </w:r>
      <w:r w:rsidR="009B327D" w:rsidRPr="00DB36BD">
        <w:rPr>
          <w:rFonts w:ascii="Garamond" w:hAnsi="Garamond"/>
          <w:b/>
          <w:u w:val="single"/>
        </w:rPr>
        <w:t>ing items from JHI collections outside Institute</w:t>
      </w:r>
      <w:r w:rsidR="009B327D">
        <w:rPr>
          <w:rFonts w:ascii="Garamond" w:hAnsi="Garamond"/>
          <w:b/>
          <w:bCs/>
          <w:u w:val="single"/>
        </w:rPr>
        <w:t xml:space="preserve"> headquarters</w:t>
      </w:r>
    </w:p>
    <w:p w14:paraId="43BEEF1A" w14:textId="14C70B13" w:rsidR="00365DE5" w:rsidRPr="00003870" w:rsidRDefault="006B2989" w:rsidP="00A312B5">
      <w:pPr>
        <w:numPr>
          <w:ilvl w:val="0"/>
          <w:numId w:val="5"/>
        </w:numPr>
        <w:spacing w:after="160" w:line="259" w:lineRule="auto"/>
        <w:ind w:left="720" w:hanging="360"/>
        <w:jc w:val="both"/>
        <w:rPr>
          <w:rFonts w:ascii="Garamond" w:hAnsi="Garamond"/>
        </w:rPr>
      </w:pPr>
      <w:r w:rsidRPr="00DB36BD">
        <w:rPr>
          <w:rFonts w:ascii="Garamond" w:hAnsi="Garamond"/>
        </w:rPr>
        <w:t xml:space="preserve">JHI </w:t>
      </w:r>
      <w:r w:rsidR="00DB36BD">
        <w:rPr>
          <w:rFonts w:ascii="Garamond" w:hAnsi="Garamond"/>
        </w:rPr>
        <w:t>resources</w:t>
      </w:r>
      <w:r w:rsidRPr="00DB36BD">
        <w:rPr>
          <w:rFonts w:ascii="Garamond" w:hAnsi="Garamond"/>
        </w:rPr>
        <w:t xml:space="preserve"> are loaned </w:t>
      </w:r>
      <w:r>
        <w:rPr>
          <w:rFonts w:ascii="Garamond" w:hAnsi="Garamond"/>
        </w:rPr>
        <w:t>pursuant to</w:t>
      </w:r>
      <w:r w:rsidRPr="00003870">
        <w:rPr>
          <w:rFonts w:ascii="Garamond" w:hAnsi="Garamond"/>
        </w:rPr>
        <w:t>:</w:t>
      </w:r>
    </w:p>
    <w:p w14:paraId="0EE78420" w14:textId="66D57EAE" w:rsidR="00365DE5" w:rsidRPr="00003870" w:rsidRDefault="006B2989" w:rsidP="00A312B5">
      <w:pPr>
        <w:spacing w:after="160" w:line="259" w:lineRule="auto"/>
        <w:ind w:left="720"/>
        <w:jc w:val="both"/>
        <w:rPr>
          <w:rFonts w:ascii="Garamond" w:hAnsi="Garamond"/>
        </w:rPr>
      </w:pPr>
      <w:r w:rsidRPr="00003870">
        <w:rPr>
          <w:rFonts w:ascii="Garamond" w:hAnsi="Garamond"/>
        </w:rPr>
        <w:t>a) a written request to the JHI Director</w:t>
      </w:r>
      <w:r>
        <w:rPr>
          <w:rFonts w:ascii="Garamond" w:hAnsi="Garamond"/>
        </w:rPr>
        <w:t>, following its acceptance</w:t>
      </w:r>
    </w:p>
    <w:p w14:paraId="62C484A2" w14:textId="77777777" w:rsidR="00365DE5" w:rsidRPr="00003870" w:rsidRDefault="006B2989" w:rsidP="00A312B5">
      <w:pPr>
        <w:spacing w:after="160" w:line="259" w:lineRule="auto"/>
        <w:ind w:left="720"/>
        <w:jc w:val="both"/>
        <w:rPr>
          <w:rFonts w:ascii="Garamond" w:hAnsi="Garamond"/>
        </w:rPr>
      </w:pPr>
      <w:r w:rsidRPr="00003870">
        <w:rPr>
          <w:rFonts w:ascii="Garamond" w:hAnsi="Garamond"/>
        </w:rPr>
        <w:t>b) a loan agreement</w:t>
      </w:r>
    </w:p>
    <w:p w14:paraId="28211FDB" w14:textId="77777777" w:rsidR="00A663F3" w:rsidRPr="00003870" w:rsidRDefault="006B2989" w:rsidP="00A312B5">
      <w:pPr>
        <w:numPr>
          <w:ilvl w:val="0"/>
          <w:numId w:val="6"/>
        </w:numPr>
        <w:spacing w:line="259" w:lineRule="auto"/>
        <w:ind w:left="720" w:hanging="357"/>
        <w:jc w:val="both"/>
        <w:rPr>
          <w:rFonts w:ascii="Garamond" w:hAnsi="Garamond"/>
        </w:rPr>
      </w:pPr>
      <w:r w:rsidRPr="00003870">
        <w:rPr>
          <w:rFonts w:ascii="Garamond" w:hAnsi="Garamond"/>
        </w:rPr>
        <w:t>The loan request should be submitted at least three months before the expected date of the loan</w:t>
      </w:r>
      <w:r>
        <w:rPr>
          <w:rFonts w:ascii="Garamond" w:hAnsi="Garamond"/>
        </w:rPr>
        <w:t xml:space="preserve"> indicated</w:t>
      </w:r>
      <w:r w:rsidRPr="00003870">
        <w:rPr>
          <w:rFonts w:ascii="Garamond" w:hAnsi="Garamond"/>
        </w:rPr>
        <w:t xml:space="preserve">. </w:t>
      </w:r>
      <w:r w:rsidRPr="00003870">
        <w:rPr>
          <w:rFonts w:ascii="Garamond" w:hAnsi="Garamond"/>
          <w:color w:val="000000" w:themeColor="text1"/>
        </w:rPr>
        <w:t>The loan request should indicate:</w:t>
      </w:r>
    </w:p>
    <w:p w14:paraId="19CFE8B5" w14:textId="77777777" w:rsidR="00A663F3" w:rsidRPr="00003870" w:rsidRDefault="00A663F3" w:rsidP="00A312B5">
      <w:pPr>
        <w:widowControl w:val="0"/>
        <w:numPr>
          <w:ilvl w:val="2"/>
          <w:numId w:val="9"/>
        </w:numPr>
        <w:suppressAutoHyphens/>
        <w:ind w:hanging="357"/>
        <w:jc w:val="both"/>
        <w:rPr>
          <w:rFonts w:ascii="Garamond" w:hAnsi="Garamond"/>
          <w:color w:val="000000" w:themeColor="text1"/>
        </w:rPr>
      </w:pPr>
      <w:r w:rsidRPr="00003870">
        <w:rPr>
          <w:rFonts w:ascii="Garamond" w:hAnsi="Garamond"/>
          <w:color w:val="000000" w:themeColor="text1"/>
        </w:rPr>
        <w:t>the entity borrowing the Item,</w:t>
      </w:r>
    </w:p>
    <w:p w14:paraId="581F1A8E" w14:textId="77777777" w:rsidR="00A663F3" w:rsidRPr="00003870" w:rsidRDefault="00A663F3" w:rsidP="00A312B5">
      <w:pPr>
        <w:widowControl w:val="0"/>
        <w:numPr>
          <w:ilvl w:val="2"/>
          <w:numId w:val="9"/>
        </w:numPr>
        <w:suppressAutoHyphens/>
        <w:ind w:hanging="357"/>
        <w:jc w:val="both"/>
        <w:rPr>
          <w:rFonts w:ascii="Garamond" w:hAnsi="Garamond"/>
          <w:color w:val="000000" w:themeColor="text1"/>
        </w:rPr>
      </w:pPr>
      <w:r w:rsidRPr="00003870">
        <w:rPr>
          <w:rFonts w:ascii="Garamond" w:hAnsi="Garamond"/>
          <w:color w:val="000000" w:themeColor="text1"/>
        </w:rPr>
        <w:t>the Items (author, name, inventory number),</w:t>
      </w:r>
    </w:p>
    <w:p w14:paraId="3C4A9945" w14:textId="77777777" w:rsidR="00A663F3" w:rsidRPr="00003870" w:rsidRDefault="00A663F3" w:rsidP="00A312B5">
      <w:pPr>
        <w:widowControl w:val="0"/>
        <w:numPr>
          <w:ilvl w:val="2"/>
          <w:numId w:val="9"/>
        </w:numPr>
        <w:suppressAutoHyphens/>
        <w:ind w:hanging="357"/>
        <w:jc w:val="both"/>
        <w:rPr>
          <w:rFonts w:ascii="Garamond" w:hAnsi="Garamond"/>
          <w:color w:val="000000" w:themeColor="text1"/>
        </w:rPr>
      </w:pPr>
      <w:r w:rsidRPr="00003870">
        <w:rPr>
          <w:rFonts w:ascii="Garamond" w:hAnsi="Garamond"/>
          <w:color w:val="000000" w:themeColor="text1"/>
        </w:rPr>
        <w:t>the place (address) of the Items’ exhibition,</w:t>
      </w:r>
    </w:p>
    <w:p w14:paraId="14E6C42F" w14:textId="77777777" w:rsidR="00A663F3" w:rsidRPr="00003870" w:rsidRDefault="00A663F3" w:rsidP="00003870">
      <w:pPr>
        <w:widowControl w:val="0"/>
        <w:numPr>
          <w:ilvl w:val="2"/>
          <w:numId w:val="9"/>
        </w:numPr>
        <w:suppressAutoHyphens/>
        <w:spacing w:line="360" w:lineRule="auto"/>
        <w:ind w:hanging="357"/>
        <w:jc w:val="both"/>
        <w:rPr>
          <w:rFonts w:ascii="Garamond" w:hAnsi="Garamond"/>
          <w:color w:val="000000" w:themeColor="text1"/>
        </w:rPr>
      </w:pPr>
      <w:r w:rsidRPr="00003870">
        <w:rPr>
          <w:rFonts w:ascii="Garamond" w:hAnsi="Garamond"/>
          <w:color w:val="000000" w:themeColor="text1"/>
        </w:rPr>
        <w:t>the period of the loan expressed at least in months and years.</w:t>
      </w:r>
    </w:p>
    <w:p w14:paraId="740109ED" w14:textId="28759E98" w:rsidR="00365DE5" w:rsidRPr="00003870" w:rsidRDefault="006B2989" w:rsidP="00003870">
      <w:pPr>
        <w:numPr>
          <w:ilvl w:val="0"/>
          <w:numId w:val="6"/>
        </w:numPr>
        <w:ind w:left="714" w:hanging="357"/>
        <w:jc w:val="both"/>
        <w:rPr>
          <w:rFonts w:ascii="Garamond" w:hAnsi="Garamond"/>
        </w:rPr>
      </w:pPr>
      <w:r>
        <w:rPr>
          <w:rFonts w:ascii="Garamond" w:hAnsi="Garamond"/>
        </w:rPr>
        <w:t>The decision</w:t>
      </w:r>
      <w:r w:rsidRPr="00003870">
        <w:rPr>
          <w:rFonts w:ascii="Garamond" w:hAnsi="Garamond"/>
        </w:rPr>
        <w:t xml:space="preserve"> to loan JHI </w:t>
      </w:r>
      <w:r w:rsidR="00F34065">
        <w:rPr>
          <w:rFonts w:ascii="Times New Roman" w:hAnsi="Times New Roman"/>
        </w:rPr>
        <w:t>resources</w:t>
      </w:r>
      <w:r w:rsidRPr="00003870">
        <w:rPr>
          <w:rFonts w:ascii="Garamond" w:hAnsi="Garamond"/>
        </w:rPr>
        <w:t xml:space="preserve"> </w:t>
      </w:r>
      <w:r w:rsidR="0009064D">
        <w:rPr>
          <w:rFonts w:ascii="Garamond" w:hAnsi="Garamond"/>
        </w:rPr>
        <w:t>is</w:t>
      </w:r>
      <w:r w:rsidRPr="00003870">
        <w:rPr>
          <w:rFonts w:ascii="Garamond" w:hAnsi="Garamond"/>
        </w:rPr>
        <w:t xml:space="preserve"> made by the Director </w:t>
      </w:r>
      <w:r>
        <w:rPr>
          <w:rFonts w:ascii="Garamond" w:hAnsi="Garamond"/>
        </w:rPr>
        <w:t xml:space="preserve">after obtaining the </w:t>
      </w:r>
      <w:r w:rsidRPr="00003870">
        <w:rPr>
          <w:rFonts w:ascii="Garamond" w:hAnsi="Garamond"/>
        </w:rPr>
        <w:t xml:space="preserve">opinion </w:t>
      </w:r>
      <w:r>
        <w:rPr>
          <w:rFonts w:ascii="Garamond" w:hAnsi="Garamond"/>
        </w:rPr>
        <w:t>of the</w:t>
      </w:r>
      <w:r w:rsidRPr="00003870">
        <w:rPr>
          <w:rFonts w:ascii="Garamond" w:hAnsi="Garamond"/>
        </w:rPr>
        <w:t xml:space="preserve"> conservator (state of the units, assessment of the request) and the head of the department loaning the </w:t>
      </w:r>
      <w:r w:rsidR="00F34065" w:rsidRPr="00003870">
        <w:rPr>
          <w:rFonts w:ascii="Garamond" w:hAnsi="Garamond"/>
        </w:rPr>
        <w:t>resources</w:t>
      </w:r>
      <w:r w:rsidRPr="00003870">
        <w:rPr>
          <w:rFonts w:ascii="Garamond" w:hAnsi="Garamond"/>
        </w:rPr>
        <w:t xml:space="preserve"> </w:t>
      </w:r>
      <w:r>
        <w:rPr>
          <w:rFonts w:ascii="Garamond" w:hAnsi="Garamond"/>
        </w:rPr>
        <w:t>pursuant to applicable legal regulations and agreements that are binding on</w:t>
      </w:r>
      <w:r w:rsidRPr="00003870">
        <w:rPr>
          <w:rFonts w:ascii="Garamond" w:hAnsi="Garamond"/>
        </w:rPr>
        <w:t xml:space="preserve"> the JHI</w:t>
      </w:r>
      <w:r>
        <w:rPr>
          <w:rFonts w:ascii="Garamond" w:hAnsi="Garamond"/>
        </w:rPr>
        <w:t>.</w:t>
      </w:r>
      <w:r w:rsidRPr="00003870">
        <w:rPr>
          <w:rFonts w:ascii="Garamond" w:hAnsi="Garamond"/>
        </w:rPr>
        <w:t xml:space="preserve"> </w:t>
      </w:r>
    </w:p>
    <w:p w14:paraId="37BAB4AA" w14:textId="501A4151" w:rsidR="00B17BF4" w:rsidRPr="007F77BB" w:rsidRDefault="006B2989" w:rsidP="00AF5286">
      <w:pPr>
        <w:numPr>
          <w:ilvl w:val="0"/>
          <w:numId w:val="8"/>
        </w:numPr>
        <w:spacing w:after="160" w:line="259" w:lineRule="auto"/>
        <w:ind w:left="714" w:hanging="357"/>
        <w:jc w:val="both"/>
        <w:rPr>
          <w:rFonts w:ascii="Garamond" w:hAnsi="Garamond" w:cs="Times New Roman"/>
          <w:b/>
          <w:color w:val="000000" w:themeColor="text1"/>
          <w:sz w:val="28"/>
          <w:szCs w:val="28"/>
          <w:lang w:val="en-US"/>
        </w:rPr>
      </w:pPr>
      <w:r w:rsidRPr="007F77BB">
        <w:rPr>
          <w:rFonts w:ascii="Garamond" w:hAnsi="Garamond"/>
          <w:color w:val="000000"/>
        </w:rPr>
        <w:t xml:space="preserve">Detailed information concerning principles for loaning JHI </w:t>
      </w:r>
      <w:r w:rsidR="00F34065" w:rsidRPr="007F77BB">
        <w:rPr>
          <w:rFonts w:ascii="Times New Roman" w:hAnsi="Times New Roman"/>
          <w:color w:val="000000"/>
        </w:rPr>
        <w:t>resources</w:t>
      </w:r>
      <w:r w:rsidRPr="007F77BB">
        <w:rPr>
          <w:rFonts w:ascii="Garamond" w:hAnsi="Garamond"/>
          <w:color w:val="000000"/>
        </w:rPr>
        <w:t xml:space="preserve"> are available in a separate document</w:t>
      </w:r>
      <w:r w:rsidR="00003870" w:rsidRPr="007F77BB">
        <w:rPr>
          <w:rFonts w:ascii="Garamond" w:hAnsi="Garamond"/>
          <w:color w:val="000000"/>
        </w:rPr>
        <w:t xml:space="preserve"> [Appendix</w:t>
      </w:r>
      <w:r w:rsidRPr="007F77BB">
        <w:rPr>
          <w:rFonts w:ascii="Garamond" w:hAnsi="Garamond"/>
          <w:color w:val="000000"/>
        </w:rPr>
        <w:t xml:space="preserve"> no 4] </w:t>
      </w:r>
      <w:bookmarkStart w:id="0" w:name="_GoBack"/>
      <w:bookmarkEnd w:id="0"/>
    </w:p>
    <w:p w14:paraId="2C4A3C81" w14:textId="77777777" w:rsidR="00A25610" w:rsidRPr="00BD58BD" w:rsidRDefault="00A25610" w:rsidP="00A312B5">
      <w:pPr>
        <w:jc w:val="both"/>
        <w:rPr>
          <w:rFonts w:ascii="Garamond" w:hAnsi="Garamond" w:cs="Times New Roman"/>
          <w:b/>
          <w:color w:val="000000" w:themeColor="text1"/>
          <w:sz w:val="28"/>
          <w:szCs w:val="28"/>
          <w:lang w:val="en-US"/>
        </w:rPr>
      </w:pPr>
    </w:p>
    <w:p w14:paraId="637A665B" w14:textId="255C1F4E" w:rsidR="00B17BF4" w:rsidRPr="00BD58BD" w:rsidRDefault="00B17BF4" w:rsidP="00A312B5">
      <w:pPr>
        <w:jc w:val="both"/>
        <w:rPr>
          <w:rFonts w:ascii="Garamond" w:hAnsi="Garamond" w:cs="Times New Roman"/>
          <w:b/>
          <w:color w:val="000000" w:themeColor="text1"/>
          <w:sz w:val="28"/>
          <w:szCs w:val="28"/>
          <w:lang w:val="en-US"/>
        </w:rPr>
      </w:pPr>
    </w:p>
    <w:p w14:paraId="37576105" w14:textId="6CFC8745" w:rsidR="0032552B" w:rsidRPr="00BD58BD" w:rsidRDefault="0032552B" w:rsidP="00A92F25">
      <w:pPr>
        <w:rPr>
          <w:rFonts w:ascii="Garamond" w:hAnsi="Garamond" w:cs="Times New Roman"/>
          <w:b/>
          <w:color w:val="000000" w:themeColor="text1"/>
          <w:sz w:val="28"/>
          <w:szCs w:val="28"/>
          <w:lang w:val="en-US"/>
        </w:rPr>
      </w:pPr>
    </w:p>
    <w:p w14:paraId="2EDE48F2" w14:textId="20A12E87" w:rsidR="00C316FD" w:rsidRPr="00BD58BD" w:rsidRDefault="00C316FD" w:rsidP="00A92F25">
      <w:pPr>
        <w:rPr>
          <w:rFonts w:ascii="Garamond" w:hAnsi="Garamond" w:cs="Times New Roman"/>
          <w:b/>
          <w:color w:val="000000" w:themeColor="text1"/>
          <w:sz w:val="28"/>
          <w:szCs w:val="28"/>
          <w:lang w:val="en-US"/>
        </w:rPr>
      </w:pPr>
    </w:p>
    <w:p w14:paraId="6282B6E0" w14:textId="4BAE944E" w:rsidR="00C316FD" w:rsidRPr="00BD58BD" w:rsidRDefault="00C316FD" w:rsidP="00A92F25">
      <w:pPr>
        <w:rPr>
          <w:rFonts w:ascii="Garamond" w:hAnsi="Garamond" w:cs="Times New Roman"/>
          <w:b/>
          <w:color w:val="000000" w:themeColor="text1"/>
          <w:sz w:val="28"/>
          <w:szCs w:val="28"/>
          <w:lang w:val="en-US"/>
        </w:rPr>
      </w:pPr>
    </w:p>
    <w:p w14:paraId="037C4184" w14:textId="50EA1BE0" w:rsidR="00C316FD" w:rsidRPr="00BD58BD" w:rsidRDefault="00C316FD" w:rsidP="00A92F25">
      <w:pPr>
        <w:rPr>
          <w:rFonts w:ascii="Garamond" w:hAnsi="Garamond" w:cs="Times New Roman"/>
          <w:b/>
          <w:color w:val="000000" w:themeColor="text1"/>
          <w:sz w:val="28"/>
          <w:szCs w:val="28"/>
          <w:lang w:val="en-US"/>
        </w:rPr>
      </w:pPr>
    </w:p>
    <w:p w14:paraId="403C3FAF" w14:textId="77777777" w:rsidR="00C316FD" w:rsidRPr="00BD58BD" w:rsidRDefault="00C316FD" w:rsidP="00A92F25">
      <w:pPr>
        <w:rPr>
          <w:rFonts w:ascii="Garamond" w:hAnsi="Garamond" w:cs="Times New Roman"/>
          <w:b/>
          <w:color w:val="000000" w:themeColor="text1"/>
          <w:sz w:val="28"/>
          <w:szCs w:val="28"/>
          <w:lang w:val="en-US"/>
        </w:rPr>
      </w:pPr>
    </w:p>
    <w:sectPr w:rsidR="00C316FD" w:rsidRPr="00BD58BD" w:rsidSect="007F77BB">
      <w:footerReference w:type="even" r:id="rId13"/>
      <w:footerReference w:type="default" r:id="rId14"/>
      <w:pgSz w:w="11906" w:h="16838"/>
      <w:pgMar w:top="709"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61345" w14:textId="77777777" w:rsidR="00470940" w:rsidRDefault="00470940" w:rsidP="006B2989">
      <w:r>
        <w:separator/>
      </w:r>
    </w:p>
  </w:endnote>
  <w:endnote w:type="continuationSeparator" w:id="0">
    <w:p w14:paraId="0979CDAB" w14:textId="77777777" w:rsidR="00470940" w:rsidRDefault="00470940" w:rsidP="006B2989">
      <w:r>
        <w:continuationSeparator/>
      </w:r>
    </w:p>
  </w:endnote>
  <w:endnote w:type="continuationNotice" w:id="1">
    <w:p w14:paraId="776B661D" w14:textId="77777777" w:rsidR="00470940" w:rsidRDefault="004709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Liberation Serif">
    <w:altName w:val="Times New Roman"/>
    <w:charset w:val="EE"/>
    <w:family w:val="roman"/>
    <w:pitch w:val="variable"/>
  </w:font>
  <w:font w:name="Droid Sans Fallback">
    <w:charset w:val="80"/>
    <w:family w:val="swiss"/>
    <w:pitch w:val="variable"/>
    <w:sig w:usb0="910002FF" w:usb1="2BDFFCFB" w:usb2="00000036" w:usb3="00000000" w:csb0="003F01FF" w:csb1="00000000"/>
  </w:font>
  <w:font w:name="FreeSans">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40F9" w14:textId="77777777" w:rsidR="00BD58BD" w:rsidRDefault="00BD58BD" w:rsidP="00B97B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894907" w14:textId="77777777" w:rsidR="00BD58BD" w:rsidRDefault="00BD58BD" w:rsidP="006B298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77717" w14:textId="77777777" w:rsidR="00BD58BD" w:rsidRPr="00006B21" w:rsidRDefault="00BD58BD" w:rsidP="00006B2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738F8">
      <w:rPr>
        <w:rStyle w:val="Numerstrony"/>
        <w:noProof/>
      </w:rPr>
      <w:t>12</w:t>
    </w:r>
    <w:r>
      <w:rPr>
        <w:rStyle w:val="Numerstrony"/>
      </w:rPr>
      <w:fldChar w:fldCharType="end"/>
    </w:r>
  </w:p>
  <w:p w14:paraId="3330950F" w14:textId="77777777" w:rsidR="00BD58BD" w:rsidRDefault="00BD58BD" w:rsidP="006B298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E4A1" w14:textId="77777777" w:rsidR="00470940" w:rsidRDefault="00470940" w:rsidP="006B2989">
      <w:r>
        <w:separator/>
      </w:r>
    </w:p>
  </w:footnote>
  <w:footnote w:type="continuationSeparator" w:id="0">
    <w:p w14:paraId="1D4C1494" w14:textId="77777777" w:rsidR="00470940" w:rsidRDefault="00470940" w:rsidP="006B2989">
      <w:r>
        <w:continuationSeparator/>
      </w:r>
    </w:p>
  </w:footnote>
  <w:footnote w:type="continuationNotice" w:id="1">
    <w:p w14:paraId="3FF19BCB" w14:textId="77777777" w:rsidR="00470940" w:rsidRDefault="0047094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38B0"/>
    <w:multiLevelType w:val="hybridMultilevel"/>
    <w:tmpl w:val="6A0239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E1232"/>
    <w:multiLevelType w:val="hybridMultilevel"/>
    <w:tmpl w:val="147C606A"/>
    <w:lvl w:ilvl="0" w:tplc="BF9659A8">
      <w:start w:val="2"/>
      <w:numFmt w:val="decimal"/>
      <w:lvlText w:val="%1."/>
      <w:lvlJc w:val="left"/>
      <w:pPr>
        <w:ind w:left="720" w:hanging="360"/>
      </w:pPr>
      <w:rPr>
        <w:rFonts w:ascii="inherit" w:hAnsi="inherit"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901F0"/>
    <w:multiLevelType w:val="multilevel"/>
    <w:tmpl w:val="F2E00A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5619AC"/>
    <w:multiLevelType w:val="hybridMultilevel"/>
    <w:tmpl w:val="1E6EE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74933"/>
    <w:multiLevelType w:val="multilevel"/>
    <w:tmpl w:val="E7682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E7600E"/>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E69FB"/>
    <w:multiLevelType w:val="multilevel"/>
    <w:tmpl w:val="32C65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036593"/>
    <w:multiLevelType w:val="hybridMultilevel"/>
    <w:tmpl w:val="1B38B9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B1238E"/>
    <w:multiLevelType w:val="hybridMultilevel"/>
    <w:tmpl w:val="A9CED844"/>
    <w:lvl w:ilvl="0" w:tplc="87C2B830">
      <w:start w:val="2"/>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C6D1F"/>
    <w:multiLevelType w:val="multilevel"/>
    <w:tmpl w:val="14788D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2202EE"/>
    <w:multiLevelType w:val="multilevel"/>
    <w:tmpl w:val="35488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137729"/>
    <w:multiLevelType w:val="multilevel"/>
    <w:tmpl w:val="5FD4D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5500E21"/>
    <w:multiLevelType w:val="hybridMultilevel"/>
    <w:tmpl w:val="61C2AE5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71F22C4"/>
    <w:multiLevelType w:val="multilevel"/>
    <w:tmpl w:val="66AE96EE"/>
    <w:lvl w:ilvl="0">
      <w:start w:val="1"/>
      <w:numFmt w:val="upperRoman"/>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1184589"/>
    <w:multiLevelType w:val="hybridMultilevel"/>
    <w:tmpl w:val="C6A09D6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D392C38"/>
    <w:multiLevelType w:val="multilevel"/>
    <w:tmpl w:val="66AE96EE"/>
    <w:lvl w:ilvl="0">
      <w:start w:val="1"/>
      <w:numFmt w:val="upperRoman"/>
      <w:lvlText w:val="%1."/>
      <w:lvlJc w:val="left"/>
      <w:pPr>
        <w:tabs>
          <w:tab w:val="num" w:pos="720"/>
        </w:tabs>
        <w:ind w:left="720" w:hanging="360"/>
      </w:pPr>
      <w:rPr>
        <w:b w:val="0"/>
        <w:bCs w:val="0"/>
        <w:sz w:val="24"/>
        <w:szCs w:val="24"/>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rPr>
        <w:b w:val="0"/>
        <w:bCs w:val="0"/>
        <w:sz w:val="24"/>
        <w:szCs w:val="2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5F494EC2"/>
    <w:multiLevelType w:val="hybridMultilevel"/>
    <w:tmpl w:val="8124C700"/>
    <w:lvl w:ilvl="0" w:tplc="396AF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2E01B4"/>
    <w:multiLevelType w:val="hybridMultilevel"/>
    <w:tmpl w:val="A0EE779C"/>
    <w:lvl w:ilvl="0" w:tplc="176CE330">
      <w:start w:val="1"/>
      <w:numFmt w:val="bullet"/>
      <w:lvlText w:val="o"/>
      <w:lvlJc w:val="left"/>
      <w:pPr>
        <w:ind w:left="775" w:hanging="360"/>
      </w:pPr>
      <w:rPr>
        <w:rFonts w:ascii="Courier New" w:hAnsi="Courier New" w:cs="Courier New" w:hint="default"/>
        <w:color w:val="000000" w:themeColor="text1"/>
      </w:rPr>
    </w:lvl>
    <w:lvl w:ilvl="1" w:tplc="04150003" w:tentative="1">
      <w:start w:val="1"/>
      <w:numFmt w:val="bullet"/>
      <w:lvlText w:val="o"/>
      <w:lvlJc w:val="left"/>
      <w:pPr>
        <w:ind w:left="1495" w:hanging="360"/>
      </w:pPr>
      <w:rPr>
        <w:rFonts w:ascii="Courier New" w:hAnsi="Courier New" w:cs="Courier New" w:hint="default"/>
      </w:rPr>
    </w:lvl>
    <w:lvl w:ilvl="2" w:tplc="04150005" w:tentative="1">
      <w:start w:val="1"/>
      <w:numFmt w:val="bullet"/>
      <w:lvlText w:val=""/>
      <w:lvlJc w:val="left"/>
      <w:pPr>
        <w:ind w:left="2215" w:hanging="360"/>
      </w:pPr>
      <w:rPr>
        <w:rFonts w:ascii="Wingdings" w:hAnsi="Wingdings" w:hint="default"/>
      </w:rPr>
    </w:lvl>
    <w:lvl w:ilvl="3" w:tplc="04150001" w:tentative="1">
      <w:start w:val="1"/>
      <w:numFmt w:val="bullet"/>
      <w:lvlText w:val=""/>
      <w:lvlJc w:val="left"/>
      <w:pPr>
        <w:ind w:left="2935" w:hanging="360"/>
      </w:pPr>
      <w:rPr>
        <w:rFonts w:ascii="Symbol" w:hAnsi="Symbol" w:hint="default"/>
      </w:rPr>
    </w:lvl>
    <w:lvl w:ilvl="4" w:tplc="04150003" w:tentative="1">
      <w:start w:val="1"/>
      <w:numFmt w:val="bullet"/>
      <w:lvlText w:val="o"/>
      <w:lvlJc w:val="left"/>
      <w:pPr>
        <w:ind w:left="3655" w:hanging="360"/>
      </w:pPr>
      <w:rPr>
        <w:rFonts w:ascii="Courier New" w:hAnsi="Courier New" w:cs="Courier New" w:hint="default"/>
      </w:rPr>
    </w:lvl>
    <w:lvl w:ilvl="5" w:tplc="04150005" w:tentative="1">
      <w:start w:val="1"/>
      <w:numFmt w:val="bullet"/>
      <w:lvlText w:val=""/>
      <w:lvlJc w:val="left"/>
      <w:pPr>
        <w:ind w:left="4375" w:hanging="360"/>
      </w:pPr>
      <w:rPr>
        <w:rFonts w:ascii="Wingdings" w:hAnsi="Wingdings" w:hint="default"/>
      </w:rPr>
    </w:lvl>
    <w:lvl w:ilvl="6" w:tplc="04150001" w:tentative="1">
      <w:start w:val="1"/>
      <w:numFmt w:val="bullet"/>
      <w:lvlText w:val=""/>
      <w:lvlJc w:val="left"/>
      <w:pPr>
        <w:ind w:left="5095" w:hanging="360"/>
      </w:pPr>
      <w:rPr>
        <w:rFonts w:ascii="Symbol" w:hAnsi="Symbol" w:hint="default"/>
      </w:rPr>
    </w:lvl>
    <w:lvl w:ilvl="7" w:tplc="04150003" w:tentative="1">
      <w:start w:val="1"/>
      <w:numFmt w:val="bullet"/>
      <w:lvlText w:val="o"/>
      <w:lvlJc w:val="left"/>
      <w:pPr>
        <w:ind w:left="5815" w:hanging="360"/>
      </w:pPr>
      <w:rPr>
        <w:rFonts w:ascii="Courier New" w:hAnsi="Courier New" w:cs="Courier New" w:hint="default"/>
      </w:rPr>
    </w:lvl>
    <w:lvl w:ilvl="8" w:tplc="04150005" w:tentative="1">
      <w:start w:val="1"/>
      <w:numFmt w:val="bullet"/>
      <w:lvlText w:val=""/>
      <w:lvlJc w:val="left"/>
      <w:pPr>
        <w:ind w:left="6535" w:hanging="360"/>
      </w:pPr>
      <w:rPr>
        <w:rFonts w:ascii="Wingdings" w:hAnsi="Wingdings" w:hint="default"/>
      </w:rPr>
    </w:lvl>
  </w:abstractNum>
  <w:abstractNum w:abstractNumId="18" w15:restartNumberingAfterBreak="0">
    <w:nsid w:val="68EC6D08"/>
    <w:multiLevelType w:val="multilevel"/>
    <w:tmpl w:val="340E6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7839"/>
    <w:multiLevelType w:val="multilevel"/>
    <w:tmpl w:val="C43C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A31825"/>
    <w:multiLevelType w:val="multilevel"/>
    <w:tmpl w:val="D9A64A14"/>
    <w:lvl w:ilvl="0">
      <w:start w:val="1"/>
      <w:numFmt w:val="lowerRoman"/>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F30E1F"/>
    <w:multiLevelType w:val="multilevel"/>
    <w:tmpl w:val="BA3E7E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DB6794A"/>
    <w:multiLevelType w:val="hybridMultilevel"/>
    <w:tmpl w:val="58121D64"/>
    <w:lvl w:ilvl="0" w:tplc="DF707948">
      <w:start w:val="2"/>
      <w:numFmt w:val="decimal"/>
      <w:lvlText w:val="%1."/>
      <w:lvlJc w:val="left"/>
      <w:pPr>
        <w:ind w:left="720" w:hanging="360"/>
      </w:pPr>
      <w:rPr>
        <w:rFonts w:ascii="inherit" w:hAnsi="inherit"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21"/>
  </w:num>
  <w:num w:numId="4">
    <w:abstractNumId w:val="6"/>
  </w:num>
  <w:num w:numId="5">
    <w:abstractNumId w:val="2"/>
  </w:num>
  <w:num w:numId="6">
    <w:abstractNumId w:val="4"/>
  </w:num>
  <w:num w:numId="7">
    <w:abstractNumId w:val="20"/>
  </w:num>
  <w:num w:numId="8">
    <w:abstractNumId w:val="11"/>
  </w:num>
  <w:num w:numId="9">
    <w:abstractNumId w:val="13"/>
  </w:num>
  <w:num w:numId="10">
    <w:abstractNumId w:val="7"/>
  </w:num>
  <w:num w:numId="11">
    <w:abstractNumId w:val="14"/>
  </w:num>
  <w:num w:numId="12">
    <w:abstractNumId w:val="12"/>
  </w:num>
  <w:num w:numId="13">
    <w:abstractNumId w:val="17"/>
  </w:num>
  <w:num w:numId="14">
    <w:abstractNumId w:val="5"/>
  </w:num>
  <w:num w:numId="15">
    <w:abstractNumId w:val="16"/>
  </w:num>
  <w:num w:numId="16">
    <w:abstractNumId w:val="3"/>
  </w:num>
  <w:num w:numId="17">
    <w:abstractNumId w:val="18"/>
  </w:num>
  <w:num w:numId="18">
    <w:abstractNumId w:val="1"/>
  </w:num>
  <w:num w:numId="19">
    <w:abstractNumId w:val="22"/>
  </w:num>
  <w:num w:numId="20">
    <w:abstractNumId w:val="8"/>
  </w:num>
  <w:num w:numId="21">
    <w:abstractNumId w:val="19"/>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E5"/>
    <w:rsid w:val="00003870"/>
    <w:rsid w:val="00006B21"/>
    <w:rsid w:val="00011099"/>
    <w:rsid w:val="000235E4"/>
    <w:rsid w:val="00026ABF"/>
    <w:rsid w:val="00075C8E"/>
    <w:rsid w:val="0009064D"/>
    <w:rsid w:val="00091A3B"/>
    <w:rsid w:val="00092332"/>
    <w:rsid w:val="00092DE7"/>
    <w:rsid w:val="000A0B24"/>
    <w:rsid w:val="000B589C"/>
    <w:rsid w:val="000C7E72"/>
    <w:rsid w:val="000F7284"/>
    <w:rsid w:val="0010357C"/>
    <w:rsid w:val="0013116B"/>
    <w:rsid w:val="00150004"/>
    <w:rsid w:val="00174CBF"/>
    <w:rsid w:val="00180641"/>
    <w:rsid w:val="00181BCE"/>
    <w:rsid w:val="001A6AD8"/>
    <w:rsid w:val="001B3693"/>
    <w:rsid w:val="001C3A2D"/>
    <w:rsid w:val="001C7D50"/>
    <w:rsid w:val="001E78A8"/>
    <w:rsid w:val="00203822"/>
    <w:rsid w:val="00205103"/>
    <w:rsid w:val="00215B0B"/>
    <w:rsid w:val="00217F35"/>
    <w:rsid w:val="0023130B"/>
    <w:rsid w:val="00245D1C"/>
    <w:rsid w:val="00273238"/>
    <w:rsid w:val="00276D8C"/>
    <w:rsid w:val="00285B15"/>
    <w:rsid w:val="00287AF6"/>
    <w:rsid w:val="002A2FC1"/>
    <w:rsid w:val="002A7E6C"/>
    <w:rsid w:val="002B3658"/>
    <w:rsid w:val="002C67BC"/>
    <w:rsid w:val="002D63E4"/>
    <w:rsid w:val="002E36D1"/>
    <w:rsid w:val="002E4787"/>
    <w:rsid w:val="002F16AF"/>
    <w:rsid w:val="002F7BD0"/>
    <w:rsid w:val="00300505"/>
    <w:rsid w:val="003153AD"/>
    <w:rsid w:val="0032552B"/>
    <w:rsid w:val="00342672"/>
    <w:rsid w:val="00351306"/>
    <w:rsid w:val="00351BFD"/>
    <w:rsid w:val="00356C35"/>
    <w:rsid w:val="00365DE5"/>
    <w:rsid w:val="00391FA0"/>
    <w:rsid w:val="00392610"/>
    <w:rsid w:val="003B7C3B"/>
    <w:rsid w:val="003C270D"/>
    <w:rsid w:val="003C42B0"/>
    <w:rsid w:val="003D0EBF"/>
    <w:rsid w:val="003D26AE"/>
    <w:rsid w:val="003D3680"/>
    <w:rsid w:val="003D7A19"/>
    <w:rsid w:val="00404B26"/>
    <w:rsid w:val="004057B3"/>
    <w:rsid w:val="0042658F"/>
    <w:rsid w:val="00434511"/>
    <w:rsid w:val="004353D7"/>
    <w:rsid w:val="00470940"/>
    <w:rsid w:val="00471C8A"/>
    <w:rsid w:val="0047442B"/>
    <w:rsid w:val="004829D7"/>
    <w:rsid w:val="00495266"/>
    <w:rsid w:val="004B1FBA"/>
    <w:rsid w:val="004B443A"/>
    <w:rsid w:val="004E4613"/>
    <w:rsid w:val="004E7E68"/>
    <w:rsid w:val="004F3203"/>
    <w:rsid w:val="005363ED"/>
    <w:rsid w:val="00542ACC"/>
    <w:rsid w:val="00557574"/>
    <w:rsid w:val="005653A9"/>
    <w:rsid w:val="005719C7"/>
    <w:rsid w:val="00581052"/>
    <w:rsid w:val="005967E4"/>
    <w:rsid w:val="005B29B5"/>
    <w:rsid w:val="005C2082"/>
    <w:rsid w:val="005C28AE"/>
    <w:rsid w:val="005E15CB"/>
    <w:rsid w:val="005E33A8"/>
    <w:rsid w:val="005E660E"/>
    <w:rsid w:val="00605092"/>
    <w:rsid w:val="00640EAC"/>
    <w:rsid w:val="00641972"/>
    <w:rsid w:val="0064565D"/>
    <w:rsid w:val="00646342"/>
    <w:rsid w:val="00663118"/>
    <w:rsid w:val="00682982"/>
    <w:rsid w:val="00692FA7"/>
    <w:rsid w:val="006B274D"/>
    <w:rsid w:val="006B2989"/>
    <w:rsid w:val="006B3DCD"/>
    <w:rsid w:val="006B4193"/>
    <w:rsid w:val="006E59A9"/>
    <w:rsid w:val="00701199"/>
    <w:rsid w:val="00702D40"/>
    <w:rsid w:val="00730951"/>
    <w:rsid w:val="007377FD"/>
    <w:rsid w:val="00775BC2"/>
    <w:rsid w:val="00785A25"/>
    <w:rsid w:val="00786736"/>
    <w:rsid w:val="00791170"/>
    <w:rsid w:val="00794471"/>
    <w:rsid w:val="007B2429"/>
    <w:rsid w:val="007B6D3F"/>
    <w:rsid w:val="007C0EBF"/>
    <w:rsid w:val="007D56B7"/>
    <w:rsid w:val="007D76B6"/>
    <w:rsid w:val="007E188D"/>
    <w:rsid w:val="007E313B"/>
    <w:rsid w:val="007F4CFF"/>
    <w:rsid w:val="007F77BB"/>
    <w:rsid w:val="00800FE0"/>
    <w:rsid w:val="0081436C"/>
    <w:rsid w:val="00822C0E"/>
    <w:rsid w:val="0082434A"/>
    <w:rsid w:val="00826E80"/>
    <w:rsid w:val="008446B2"/>
    <w:rsid w:val="00856E18"/>
    <w:rsid w:val="008656AD"/>
    <w:rsid w:val="00883512"/>
    <w:rsid w:val="008A6FAA"/>
    <w:rsid w:val="008C4051"/>
    <w:rsid w:val="008E01B7"/>
    <w:rsid w:val="008E3542"/>
    <w:rsid w:val="008F0DAC"/>
    <w:rsid w:val="0093138A"/>
    <w:rsid w:val="0093366B"/>
    <w:rsid w:val="0095496B"/>
    <w:rsid w:val="009840BE"/>
    <w:rsid w:val="009952DB"/>
    <w:rsid w:val="009A0A9C"/>
    <w:rsid w:val="009A37F2"/>
    <w:rsid w:val="009B1150"/>
    <w:rsid w:val="009B327D"/>
    <w:rsid w:val="009B7617"/>
    <w:rsid w:val="009C4D88"/>
    <w:rsid w:val="009D21F2"/>
    <w:rsid w:val="009E26EC"/>
    <w:rsid w:val="009F1168"/>
    <w:rsid w:val="009F6699"/>
    <w:rsid w:val="00A045CF"/>
    <w:rsid w:val="00A25610"/>
    <w:rsid w:val="00A312B5"/>
    <w:rsid w:val="00A31F71"/>
    <w:rsid w:val="00A42A2E"/>
    <w:rsid w:val="00A61BF5"/>
    <w:rsid w:val="00A663F3"/>
    <w:rsid w:val="00A83A58"/>
    <w:rsid w:val="00A92F25"/>
    <w:rsid w:val="00A939FB"/>
    <w:rsid w:val="00AC5965"/>
    <w:rsid w:val="00AD0911"/>
    <w:rsid w:val="00AD5798"/>
    <w:rsid w:val="00AF4702"/>
    <w:rsid w:val="00AF7EE3"/>
    <w:rsid w:val="00B16C96"/>
    <w:rsid w:val="00B17BF4"/>
    <w:rsid w:val="00B26F31"/>
    <w:rsid w:val="00B44C67"/>
    <w:rsid w:val="00B55556"/>
    <w:rsid w:val="00B67385"/>
    <w:rsid w:val="00B97B64"/>
    <w:rsid w:val="00BA6895"/>
    <w:rsid w:val="00BD58BD"/>
    <w:rsid w:val="00BF04B5"/>
    <w:rsid w:val="00C12D61"/>
    <w:rsid w:val="00C316FD"/>
    <w:rsid w:val="00C35C7C"/>
    <w:rsid w:val="00C554F5"/>
    <w:rsid w:val="00C61A9E"/>
    <w:rsid w:val="00C71542"/>
    <w:rsid w:val="00C86375"/>
    <w:rsid w:val="00C876E1"/>
    <w:rsid w:val="00C90C59"/>
    <w:rsid w:val="00CC048D"/>
    <w:rsid w:val="00CC2AD3"/>
    <w:rsid w:val="00CD13DC"/>
    <w:rsid w:val="00CD4B14"/>
    <w:rsid w:val="00CF6EB2"/>
    <w:rsid w:val="00D12E9B"/>
    <w:rsid w:val="00D2246F"/>
    <w:rsid w:val="00D33B7A"/>
    <w:rsid w:val="00D4380D"/>
    <w:rsid w:val="00D57BAD"/>
    <w:rsid w:val="00D654E6"/>
    <w:rsid w:val="00D738F8"/>
    <w:rsid w:val="00D8115E"/>
    <w:rsid w:val="00D87BB6"/>
    <w:rsid w:val="00DA40AD"/>
    <w:rsid w:val="00DB0386"/>
    <w:rsid w:val="00DB36BD"/>
    <w:rsid w:val="00DE3460"/>
    <w:rsid w:val="00DF2887"/>
    <w:rsid w:val="00E4727E"/>
    <w:rsid w:val="00E623F5"/>
    <w:rsid w:val="00E64616"/>
    <w:rsid w:val="00E97158"/>
    <w:rsid w:val="00EB6D4A"/>
    <w:rsid w:val="00EC4C5C"/>
    <w:rsid w:val="00ED5FEB"/>
    <w:rsid w:val="00EE0603"/>
    <w:rsid w:val="00EF00A2"/>
    <w:rsid w:val="00EF275B"/>
    <w:rsid w:val="00F025C8"/>
    <w:rsid w:val="00F34065"/>
    <w:rsid w:val="00F3653D"/>
    <w:rsid w:val="00F71F2F"/>
    <w:rsid w:val="00F84C73"/>
    <w:rsid w:val="00F84FBD"/>
    <w:rsid w:val="00F93FDC"/>
    <w:rsid w:val="00F94F55"/>
    <w:rsid w:val="00FD4036"/>
    <w:rsid w:val="00FD6FE7"/>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DD5A87"/>
  <w15:docId w15:val="{E74F6AE3-20A6-4FF0-A910-D1CADFED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12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56E18"/>
    <w:rPr>
      <w:sz w:val="18"/>
      <w:szCs w:val="18"/>
    </w:rPr>
  </w:style>
  <w:style w:type="paragraph" w:styleId="Tekstkomentarza">
    <w:name w:val="annotation text"/>
    <w:basedOn w:val="Normalny"/>
    <w:link w:val="TekstkomentarzaZnak"/>
    <w:uiPriority w:val="99"/>
    <w:semiHidden/>
    <w:unhideWhenUsed/>
    <w:rsid w:val="00856E18"/>
  </w:style>
  <w:style w:type="character" w:customStyle="1" w:styleId="TekstkomentarzaZnak">
    <w:name w:val="Tekst komentarza Znak"/>
    <w:basedOn w:val="Domylnaczcionkaakapitu"/>
    <w:link w:val="Tekstkomentarza"/>
    <w:uiPriority w:val="99"/>
    <w:semiHidden/>
    <w:rsid w:val="00856E18"/>
  </w:style>
  <w:style w:type="paragraph" w:styleId="Tematkomentarza">
    <w:name w:val="annotation subject"/>
    <w:basedOn w:val="Tekstkomentarza"/>
    <w:next w:val="Tekstkomentarza"/>
    <w:link w:val="TematkomentarzaZnak"/>
    <w:uiPriority w:val="99"/>
    <w:semiHidden/>
    <w:unhideWhenUsed/>
    <w:rsid w:val="00856E18"/>
    <w:rPr>
      <w:b/>
      <w:bCs/>
      <w:sz w:val="20"/>
      <w:szCs w:val="20"/>
    </w:rPr>
  </w:style>
  <w:style w:type="character" w:customStyle="1" w:styleId="TematkomentarzaZnak">
    <w:name w:val="Temat komentarza Znak"/>
    <w:basedOn w:val="TekstkomentarzaZnak"/>
    <w:link w:val="Tematkomentarza"/>
    <w:uiPriority w:val="99"/>
    <w:semiHidden/>
    <w:rsid w:val="00856E18"/>
    <w:rPr>
      <w:b/>
      <w:bCs/>
      <w:sz w:val="20"/>
      <w:szCs w:val="20"/>
    </w:rPr>
  </w:style>
  <w:style w:type="paragraph" w:styleId="Tekstdymka">
    <w:name w:val="Balloon Text"/>
    <w:basedOn w:val="Normalny"/>
    <w:link w:val="TekstdymkaZnak"/>
    <w:uiPriority w:val="99"/>
    <w:semiHidden/>
    <w:unhideWhenUsed/>
    <w:rsid w:val="00856E18"/>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856E18"/>
    <w:rPr>
      <w:rFonts w:ascii="Lucida Grande CE" w:hAnsi="Lucida Grande CE"/>
      <w:sz w:val="18"/>
      <w:szCs w:val="18"/>
    </w:rPr>
  </w:style>
  <w:style w:type="paragraph" w:styleId="Stopka">
    <w:name w:val="footer"/>
    <w:basedOn w:val="Normalny"/>
    <w:link w:val="StopkaZnak"/>
    <w:uiPriority w:val="99"/>
    <w:unhideWhenUsed/>
    <w:rsid w:val="006B2989"/>
    <w:pPr>
      <w:tabs>
        <w:tab w:val="center" w:pos="4536"/>
        <w:tab w:val="right" w:pos="9072"/>
      </w:tabs>
    </w:pPr>
  </w:style>
  <w:style w:type="character" w:customStyle="1" w:styleId="StopkaZnak">
    <w:name w:val="Stopka Znak"/>
    <w:basedOn w:val="Domylnaczcionkaakapitu"/>
    <w:link w:val="Stopka"/>
    <w:uiPriority w:val="99"/>
    <w:rsid w:val="006B2989"/>
  </w:style>
  <w:style w:type="character" w:styleId="Numerstrony">
    <w:name w:val="page number"/>
    <w:basedOn w:val="Domylnaczcionkaakapitu"/>
    <w:uiPriority w:val="99"/>
    <w:semiHidden/>
    <w:unhideWhenUsed/>
    <w:rsid w:val="006B2989"/>
  </w:style>
  <w:style w:type="character" w:styleId="Hipercze">
    <w:name w:val="Hyperlink"/>
    <w:basedOn w:val="Domylnaczcionkaakapitu"/>
    <w:uiPriority w:val="99"/>
    <w:unhideWhenUsed/>
    <w:rsid w:val="00D12E9B"/>
    <w:rPr>
      <w:color w:val="0000FF" w:themeColor="hyperlink"/>
      <w:u w:val="single"/>
    </w:rPr>
  </w:style>
  <w:style w:type="table" w:customStyle="1" w:styleId="TableNormal1">
    <w:name w:val="Table Normal1"/>
    <w:uiPriority w:val="2"/>
    <w:semiHidden/>
    <w:unhideWhenUsed/>
    <w:qFormat/>
    <w:rsid w:val="00091A3B"/>
    <w:pPr>
      <w:widowControl w:val="0"/>
      <w:autoSpaceDE w:val="0"/>
      <w:autoSpaceDN w:val="0"/>
    </w:pPr>
    <w:rPr>
      <w:rFonts w:eastAsiaTheme="minorHAnsi"/>
      <w:sz w:val="22"/>
      <w:szCs w:val="22"/>
      <w:lang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91A3B"/>
    <w:pPr>
      <w:widowControl w:val="0"/>
      <w:autoSpaceDE w:val="0"/>
      <w:autoSpaceDN w:val="0"/>
      <w:spacing w:before="2"/>
    </w:pPr>
    <w:rPr>
      <w:rFonts w:ascii="Times New Roman" w:eastAsia="Times New Roman" w:hAnsi="Times New Roman" w:cs="Times New Roman"/>
      <w:lang w:eastAsia="pl-PL" w:bidi="pl-PL"/>
    </w:rPr>
  </w:style>
  <w:style w:type="character" w:customStyle="1" w:styleId="TekstpodstawowyZnak">
    <w:name w:val="Tekst podstawowy Znak"/>
    <w:basedOn w:val="Domylnaczcionkaakapitu"/>
    <w:link w:val="Tekstpodstawowy"/>
    <w:uiPriority w:val="1"/>
    <w:rsid w:val="00091A3B"/>
    <w:rPr>
      <w:rFonts w:ascii="Times New Roman" w:eastAsia="Times New Roman" w:hAnsi="Times New Roman" w:cs="Times New Roman"/>
      <w:lang w:val="en-GB" w:eastAsia="pl-PL" w:bidi="pl-PL"/>
    </w:rPr>
  </w:style>
  <w:style w:type="paragraph" w:styleId="Akapitzlist">
    <w:name w:val="List Paragraph"/>
    <w:basedOn w:val="Normalny"/>
    <w:uiPriority w:val="34"/>
    <w:qFormat/>
    <w:rsid w:val="00091A3B"/>
    <w:pPr>
      <w:widowControl w:val="0"/>
      <w:autoSpaceDE w:val="0"/>
      <w:autoSpaceDN w:val="0"/>
    </w:pPr>
    <w:rPr>
      <w:rFonts w:ascii="Times New Roman" w:eastAsia="Times New Roman" w:hAnsi="Times New Roman" w:cs="Times New Roman"/>
      <w:sz w:val="22"/>
      <w:szCs w:val="22"/>
      <w:lang w:eastAsia="pl-PL" w:bidi="pl-PL"/>
    </w:rPr>
  </w:style>
  <w:style w:type="paragraph" w:customStyle="1" w:styleId="TableParagraph">
    <w:name w:val="Table Paragraph"/>
    <w:basedOn w:val="Normalny"/>
    <w:uiPriority w:val="1"/>
    <w:qFormat/>
    <w:rsid w:val="00091A3B"/>
    <w:pPr>
      <w:widowControl w:val="0"/>
      <w:autoSpaceDE w:val="0"/>
      <w:autoSpaceDN w:val="0"/>
    </w:pPr>
    <w:rPr>
      <w:rFonts w:ascii="Times New Roman" w:eastAsia="Times New Roman" w:hAnsi="Times New Roman" w:cs="Times New Roman"/>
      <w:sz w:val="22"/>
      <w:szCs w:val="22"/>
      <w:lang w:eastAsia="pl-PL" w:bidi="pl-PL"/>
    </w:rPr>
  </w:style>
  <w:style w:type="table" w:styleId="Tabela-Siatka">
    <w:name w:val="Table Grid"/>
    <w:basedOn w:val="Standardowy"/>
    <w:uiPriority w:val="59"/>
    <w:rsid w:val="00091A3B"/>
    <w:pPr>
      <w:widowControl w:val="0"/>
      <w:autoSpaceDE w:val="0"/>
      <w:autoSpaceDN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ny"/>
    <w:rsid w:val="00B97B64"/>
    <w:pPr>
      <w:spacing w:before="100" w:beforeAutospacing="1" w:after="100" w:afterAutospacing="1"/>
    </w:pPr>
    <w:rPr>
      <w:rFonts w:ascii="Times" w:hAnsi="Times"/>
      <w:sz w:val="20"/>
      <w:szCs w:val="20"/>
      <w:lang w:eastAsia="pl-PL"/>
    </w:rPr>
  </w:style>
  <w:style w:type="character" w:customStyle="1" w:styleId="apple-converted-space">
    <w:name w:val="apple-converted-space"/>
    <w:basedOn w:val="Domylnaczcionkaakapitu"/>
    <w:rsid w:val="00B97B64"/>
  </w:style>
  <w:style w:type="paragraph" w:customStyle="1" w:styleId="xmsonormal">
    <w:name w:val="x_msonormal"/>
    <w:basedOn w:val="Normalny"/>
    <w:rsid w:val="00B97B64"/>
    <w:pPr>
      <w:spacing w:before="100" w:beforeAutospacing="1" w:after="100" w:afterAutospacing="1"/>
    </w:pPr>
    <w:rPr>
      <w:rFonts w:ascii="Times" w:hAnsi="Times"/>
      <w:sz w:val="20"/>
      <w:szCs w:val="20"/>
      <w:lang w:eastAsia="pl-PL"/>
    </w:rPr>
  </w:style>
  <w:style w:type="paragraph" w:styleId="NormalnyWeb">
    <w:name w:val="Normal (Web)"/>
    <w:basedOn w:val="Normalny"/>
    <w:uiPriority w:val="99"/>
    <w:semiHidden/>
    <w:unhideWhenUsed/>
    <w:rsid w:val="00F025C8"/>
    <w:pPr>
      <w:spacing w:before="100" w:beforeAutospacing="1" w:after="100" w:afterAutospacing="1"/>
    </w:pPr>
    <w:rPr>
      <w:rFonts w:ascii="Times" w:hAnsi="Times" w:cs="Times New Roman"/>
      <w:sz w:val="20"/>
      <w:szCs w:val="20"/>
      <w:lang w:eastAsia="pl-PL"/>
    </w:rPr>
  </w:style>
  <w:style w:type="paragraph" w:styleId="Poprawka">
    <w:name w:val="Revision"/>
    <w:hidden/>
    <w:uiPriority w:val="99"/>
    <w:semiHidden/>
    <w:rsid w:val="002E36D1"/>
  </w:style>
  <w:style w:type="character" w:customStyle="1" w:styleId="Nierozpoznanawzmianka1">
    <w:name w:val="Nierozpoznana wzmianka1"/>
    <w:basedOn w:val="Domylnaczcionkaakapitu"/>
    <w:uiPriority w:val="99"/>
    <w:semiHidden/>
    <w:unhideWhenUsed/>
    <w:rsid w:val="0081436C"/>
    <w:rPr>
      <w:color w:val="605E5C"/>
      <w:shd w:val="clear" w:color="auto" w:fill="E1DFDD"/>
    </w:rPr>
  </w:style>
  <w:style w:type="paragraph" w:customStyle="1" w:styleId="Zawartotabeli">
    <w:name w:val="Zawartość tabeli"/>
    <w:basedOn w:val="Normalny"/>
    <w:qFormat/>
    <w:rsid w:val="00775BC2"/>
    <w:pPr>
      <w:widowControl w:val="0"/>
      <w:suppressAutoHyphens/>
    </w:pPr>
    <w:rPr>
      <w:rFonts w:ascii="Liberation Serif" w:eastAsia="Droid Sans Fallback" w:hAnsi="Liberation Serif" w:cs="FreeSans"/>
      <w:color w:val="00000A"/>
      <w:lang w:eastAsia="zh-CN" w:bidi="hi-IN"/>
    </w:rPr>
  </w:style>
  <w:style w:type="character" w:styleId="UyteHipercze">
    <w:name w:val="FollowedHyperlink"/>
    <w:basedOn w:val="Domylnaczcionkaakapitu"/>
    <w:uiPriority w:val="99"/>
    <w:semiHidden/>
    <w:unhideWhenUsed/>
    <w:rsid w:val="00641972"/>
    <w:rPr>
      <w:color w:val="800080" w:themeColor="followedHyperlink"/>
      <w:u w:val="single"/>
    </w:rPr>
  </w:style>
  <w:style w:type="paragraph" w:styleId="Nagwek">
    <w:name w:val="header"/>
    <w:basedOn w:val="Normalny"/>
    <w:link w:val="NagwekZnak"/>
    <w:uiPriority w:val="99"/>
    <w:unhideWhenUsed/>
    <w:rsid w:val="00BD58BD"/>
    <w:pPr>
      <w:tabs>
        <w:tab w:val="center" w:pos="4536"/>
        <w:tab w:val="right" w:pos="9072"/>
      </w:tabs>
    </w:pPr>
  </w:style>
  <w:style w:type="character" w:customStyle="1" w:styleId="NagwekZnak">
    <w:name w:val="Nagłówek Znak"/>
    <w:basedOn w:val="Domylnaczcionkaakapitu"/>
    <w:link w:val="Nagwek"/>
    <w:uiPriority w:val="99"/>
    <w:rsid w:val="00BD5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96059">
      <w:bodyDiv w:val="1"/>
      <w:marLeft w:val="0"/>
      <w:marRight w:val="0"/>
      <w:marTop w:val="0"/>
      <w:marBottom w:val="0"/>
      <w:divBdr>
        <w:top w:val="none" w:sz="0" w:space="0" w:color="auto"/>
        <w:left w:val="none" w:sz="0" w:space="0" w:color="auto"/>
        <w:bottom w:val="none" w:sz="0" w:space="0" w:color="auto"/>
        <w:right w:val="none" w:sz="0" w:space="0" w:color="auto"/>
      </w:divBdr>
      <w:divsChild>
        <w:div w:id="537283420">
          <w:marLeft w:val="0"/>
          <w:marRight w:val="0"/>
          <w:marTop w:val="0"/>
          <w:marBottom w:val="0"/>
          <w:divBdr>
            <w:top w:val="none" w:sz="0" w:space="0" w:color="auto"/>
            <w:left w:val="none" w:sz="0" w:space="0" w:color="auto"/>
            <w:bottom w:val="none" w:sz="0" w:space="0" w:color="auto"/>
            <w:right w:val="none" w:sz="0" w:space="0" w:color="auto"/>
          </w:divBdr>
        </w:div>
      </w:divsChild>
    </w:div>
    <w:div w:id="1198547022">
      <w:bodyDiv w:val="1"/>
      <w:marLeft w:val="0"/>
      <w:marRight w:val="0"/>
      <w:marTop w:val="0"/>
      <w:marBottom w:val="0"/>
      <w:divBdr>
        <w:top w:val="none" w:sz="0" w:space="0" w:color="auto"/>
        <w:left w:val="none" w:sz="0" w:space="0" w:color="auto"/>
        <w:bottom w:val="none" w:sz="0" w:space="0" w:color="auto"/>
        <w:right w:val="none" w:sz="0" w:space="0" w:color="auto"/>
      </w:divBdr>
    </w:div>
    <w:div w:id="1805923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bj.jh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kumentacja@jhi.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krasicki@jhi.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eszka@jhi.pl" TargetMode="External"/><Relationship Id="rId4" Type="http://schemas.openxmlformats.org/officeDocument/2006/relationships/settings" Target="settings.xml"/><Relationship Id="rId9" Type="http://schemas.openxmlformats.org/officeDocument/2006/relationships/hyperlink" Target="http://www.jhi.pl/inwentarze"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89013-43CE-4B4A-8CD2-2E4225E33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6374</Characters>
  <Application>Microsoft Office Word</Application>
  <DocSecurity>0</DocSecurity>
  <Lines>53</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Żydowski Instytut Historyczny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andrzej</dc:creator>
  <cp:lastModifiedBy>Przemysław Batorski</cp:lastModifiedBy>
  <cp:revision>2</cp:revision>
  <cp:lastPrinted>2021-02-05T13:10:00Z</cp:lastPrinted>
  <dcterms:created xsi:type="dcterms:W3CDTF">2021-02-23T10:44:00Z</dcterms:created>
  <dcterms:modified xsi:type="dcterms:W3CDTF">2021-02-23T10:44:00Z</dcterms:modified>
</cp:coreProperties>
</file>